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BEC" w:rsidRPr="000648BA" w:rsidRDefault="00416576" w:rsidP="00F20BEC">
      <w:pPr>
        <w:pStyle w:val="Heading1"/>
        <w:jc w:val="center"/>
        <w:rPr>
          <w:rFonts w:asciiTheme="majorBidi" w:hAnsiTheme="majorBidi" w:cstheme="majorBidi"/>
          <w:color w:val="E36C0A" w:themeColor="accent6" w:themeShade="BF"/>
          <w:szCs w:val="24"/>
        </w:rPr>
      </w:pPr>
      <w:r w:rsidRPr="000648BA">
        <w:rPr>
          <w:rFonts w:asciiTheme="majorBidi" w:hAnsiTheme="majorBidi" w:cstheme="majorBidi"/>
          <w:color w:val="E36C0A" w:themeColor="accent6" w:themeShade="BF"/>
          <w:szCs w:val="24"/>
        </w:rPr>
        <w:t>SAMPLE SYLLABUS</w:t>
      </w:r>
      <w:r w:rsidR="00F20BEC" w:rsidRPr="000648BA">
        <w:rPr>
          <w:rFonts w:asciiTheme="majorBidi" w:hAnsiTheme="majorBidi" w:cstheme="majorBidi"/>
          <w:color w:val="E36C0A" w:themeColor="accent6" w:themeShade="BF"/>
          <w:szCs w:val="24"/>
        </w:rPr>
        <w:t xml:space="preserve"> </w:t>
      </w:r>
    </w:p>
    <w:p w:rsidR="00382731" w:rsidRPr="000648BA" w:rsidRDefault="00F20BEC" w:rsidP="00F20BEC">
      <w:pPr>
        <w:pStyle w:val="Heading1"/>
        <w:jc w:val="center"/>
        <w:rPr>
          <w:rFonts w:asciiTheme="majorBidi" w:hAnsiTheme="majorBidi" w:cstheme="majorBidi"/>
          <w:color w:val="E36C0A" w:themeColor="accent6" w:themeShade="BF"/>
          <w:szCs w:val="24"/>
        </w:rPr>
      </w:pPr>
      <w:r w:rsidRPr="000648BA">
        <w:rPr>
          <w:rFonts w:asciiTheme="majorBidi" w:hAnsiTheme="majorBidi" w:cstheme="majorBidi"/>
          <w:color w:val="E36C0A" w:themeColor="accent6" w:themeShade="BF"/>
          <w:szCs w:val="24"/>
        </w:rPr>
        <w:t>(</w:t>
      </w:r>
      <w:proofErr w:type="gramStart"/>
      <w:r w:rsidRPr="000648BA">
        <w:rPr>
          <w:rFonts w:asciiTheme="majorBidi" w:hAnsiTheme="majorBidi" w:cstheme="majorBidi"/>
          <w:color w:val="E36C0A" w:themeColor="accent6" w:themeShade="BF"/>
          <w:szCs w:val="24"/>
        </w:rPr>
        <w:t>tentative</w:t>
      </w:r>
      <w:proofErr w:type="gramEnd"/>
      <w:r w:rsidRPr="000648BA">
        <w:rPr>
          <w:rFonts w:asciiTheme="majorBidi" w:hAnsiTheme="majorBidi" w:cstheme="majorBidi"/>
          <w:color w:val="E36C0A" w:themeColor="accent6" w:themeShade="BF"/>
          <w:szCs w:val="24"/>
        </w:rPr>
        <w:t xml:space="preserve"> and subject to revision)</w:t>
      </w:r>
    </w:p>
    <w:p w:rsidR="00416576" w:rsidRPr="000648BA" w:rsidRDefault="00416576" w:rsidP="00F20BEC">
      <w:pPr>
        <w:pStyle w:val="Title"/>
        <w:spacing w:before="240"/>
        <w:rPr>
          <w:rFonts w:asciiTheme="majorBidi" w:hAnsiTheme="majorBidi" w:cstheme="majorBidi"/>
          <w:b/>
          <w:sz w:val="32"/>
          <w:szCs w:val="32"/>
        </w:rPr>
      </w:pPr>
      <w:r w:rsidRPr="000648BA">
        <w:rPr>
          <w:rFonts w:asciiTheme="majorBidi" w:hAnsiTheme="majorBidi" w:cstheme="majorBidi"/>
          <w:b/>
          <w:sz w:val="32"/>
          <w:szCs w:val="32"/>
        </w:rPr>
        <w:t>Women in Western Religion</w:t>
      </w:r>
    </w:p>
    <w:p w:rsidR="00416576" w:rsidRPr="000648BA" w:rsidRDefault="00416576" w:rsidP="00416576">
      <w:pPr>
        <w:pStyle w:val="Title"/>
        <w:rPr>
          <w:rFonts w:asciiTheme="majorBidi" w:hAnsiTheme="majorBidi" w:cstheme="majorBidi"/>
          <w:b/>
          <w:sz w:val="22"/>
          <w:szCs w:val="22"/>
        </w:rPr>
      </w:pPr>
      <w:r w:rsidRPr="000648BA">
        <w:rPr>
          <w:rFonts w:asciiTheme="majorBidi" w:hAnsiTheme="majorBidi" w:cstheme="majorBidi"/>
          <w:b/>
          <w:sz w:val="22"/>
          <w:szCs w:val="22"/>
        </w:rPr>
        <w:t>Religion 2981.80/WSTU 3981.80</w:t>
      </w:r>
    </w:p>
    <w:p w:rsidR="00416576" w:rsidRPr="000648BA" w:rsidRDefault="00416576" w:rsidP="00416576">
      <w:pPr>
        <w:jc w:val="center"/>
        <w:rPr>
          <w:rFonts w:asciiTheme="majorBidi" w:eastAsia="Times New Roman" w:hAnsiTheme="majorBidi" w:cstheme="majorBidi"/>
          <w:b/>
        </w:rPr>
      </w:pPr>
      <w:r w:rsidRPr="000648BA">
        <w:rPr>
          <w:rFonts w:asciiTheme="majorBidi" w:eastAsia="Times New Roman" w:hAnsiTheme="majorBidi" w:cstheme="majorBidi"/>
          <w:b/>
        </w:rPr>
        <w:t>Fall 2016</w:t>
      </w:r>
    </w:p>
    <w:tbl>
      <w:tblPr>
        <w:tblW w:w="0" w:type="auto"/>
        <w:tblLook w:val="01E0" w:firstRow="1" w:lastRow="1" w:firstColumn="1" w:lastColumn="1" w:noHBand="0" w:noVBand="0"/>
      </w:tblPr>
      <w:tblGrid>
        <w:gridCol w:w="4379"/>
        <w:gridCol w:w="5197"/>
      </w:tblGrid>
      <w:tr w:rsidR="00416576" w:rsidRPr="000648BA" w:rsidTr="00416576">
        <w:tc>
          <w:tcPr>
            <w:tcW w:w="4379" w:type="dxa"/>
          </w:tcPr>
          <w:p w:rsidR="00416576" w:rsidRPr="000648BA" w:rsidRDefault="00416576" w:rsidP="00F54743">
            <w:pPr>
              <w:pStyle w:val="Heading1"/>
              <w:rPr>
                <w:rFonts w:asciiTheme="majorBidi" w:hAnsiTheme="majorBidi" w:cstheme="majorBidi"/>
                <w:sz w:val="22"/>
                <w:szCs w:val="22"/>
              </w:rPr>
            </w:pPr>
            <w:proofErr w:type="gramStart"/>
            <w:r w:rsidRPr="000648BA">
              <w:rPr>
                <w:rFonts w:asciiTheme="majorBidi" w:hAnsiTheme="majorBidi" w:cstheme="majorBidi"/>
                <w:sz w:val="22"/>
                <w:szCs w:val="22"/>
              </w:rPr>
              <w:t>instructor</w:t>
            </w:r>
            <w:proofErr w:type="gramEnd"/>
            <w:r w:rsidRPr="000648BA">
              <w:rPr>
                <w:rFonts w:asciiTheme="majorBidi" w:hAnsiTheme="majorBidi" w:cstheme="majorBidi"/>
                <w:sz w:val="22"/>
                <w:szCs w:val="22"/>
              </w:rPr>
              <w:t>:</w:t>
            </w:r>
            <w:r w:rsidRPr="000648BA">
              <w:rPr>
                <w:rFonts w:asciiTheme="majorBidi" w:hAnsiTheme="majorBidi" w:cstheme="majorBidi"/>
                <w:b w:val="0"/>
                <w:bCs/>
                <w:sz w:val="22"/>
                <w:szCs w:val="22"/>
              </w:rPr>
              <w:t xml:space="preserve"> Kelly Pemberton</w:t>
            </w:r>
          </w:p>
        </w:tc>
        <w:tc>
          <w:tcPr>
            <w:tcW w:w="5197" w:type="dxa"/>
          </w:tcPr>
          <w:p w:rsidR="00416576" w:rsidRPr="000648BA" w:rsidRDefault="00416576" w:rsidP="00F54743">
            <w:pPr>
              <w:pStyle w:val="Heading1"/>
              <w:rPr>
                <w:rFonts w:asciiTheme="majorBidi" w:hAnsiTheme="majorBidi" w:cstheme="majorBidi"/>
                <w:b w:val="0"/>
                <w:sz w:val="22"/>
                <w:szCs w:val="22"/>
              </w:rPr>
            </w:pPr>
            <w:proofErr w:type="gramStart"/>
            <w:r w:rsidRPr="000648BA">
              <w:rPr>
                <w:rFonts w:asciiTheme="majorBidi" w:hAnsiTheme="majorBidi" w:cstheme="majorBidi"/>
                <w:sz w:val="22"/>
                <w:szCs w:val="22"/>
              </w:rPr>
              <w:t>classroom</w:t>
            </w:r>
            <w:proofErr w:type="gramEnd"/>
            <w:r w:rsidRPr="000648BA">
              <w:rPr>
                <w:rFonts w:asciiTheme="majorBidi" w:hAnsiTheme="majorBidi" w:cstheme="majorBidi"/>
                <w:sz w:val="22"/>
                <w:szCs w:val="22"/>
              </w:rPr>
              <w:t xml:space="preserve">: </w:t>
            </w:r>
            <w:proofErr w:type="spellStart"/>
            <w:r w:rsidRPr="000648BA">
              <w:rPr>
                <w:rFonts w:asciiTheme="majorBidi" w:hAnsiTheme="majorBidi" w:cstheme="majorBidi"/>
                <w:b w:val="0"/>
                <w:bCs/>
                <w:sz w:val="22"/>
                <w:szCs w:val="22"/>
              </w:rPr>
              <w:t>Duques</w:t>
            </w:r>
            <w:proofErr w:type="spellEnd"/>
            <w:r w:rsidRPr="000648BA">
              <w:rPr>
                <w:rFonts w:asciiTheme="majorBidi" w:hAnsiTheme="majorBidi" w:cstheme="majorBidi"/>
                <w:b w:val="0"/>
                <w:bCs/>
                <w:sz w:val="22"/>
                <w:szCs w:val="22"/>
              </w:rPr>
              <w:t xml:space="preserve"> 361</w:t>
            </w:r>
          </w:p>
        </w:tc>
      </w:tr>
      <w:tr w:rsidR="00416576" w:rsidRPr="000648BA" w:rsidTr="00416576">
        <w:tc>
          <w:tcPr>
            <w:tcW w:w="4379" w:type="dxa"/>
          </w:tcPr>
          <w:p w:rsidR="00416576" w:rsidRPr="000648BA" w:rsidRDefault="00416576" w:rsidP="00F54743">
            <w:pPr>
              <w:pStyle w:val="Heading1"/>
              <w:rPr>
                <w:rFonts w:asciiTheme="majorBidi" w:hAnsiTheme="majorBidi" w:cstheme="majorBidi"/>
                <w:sz w:val="22"/>
                <w:szCs w:val="22"/>
              </w:rPr>
            </w:pPr>
            <w:proofErr w:type="gramStart"/>
            <w:r w:rsidRPr="000648BA">
              <w:rPr>
                <w:rFonts w:asciiTheme="majorBidi" w:hAnsiTheme="majorBidi" w:cstheme="majorBidi"/>
                <w:sz w:val="22"/>
                <w:szCs w:val="22"/>
              </w:rPr>
              <w:t>email</w:t>
            </w:r>
            <w:proofErr w:type="gramEnd"/>
            <w:r w:rsidRPr="000648BA">
              <w:rPr>
                <w:rFonts w:asciiTheme="majorBidi" w:hAnsiTheme="majorBidi" w:cstheme="majorBidi"/>
                <w:sz w:val="22"/>
                <w:szCs w:val="22"/>
              </w:rPr>
              <w:t xml:space="preserve">: </w:t>
            </w:r>
            <w:hyperlink r:id="rId6" w:history="1">
              <w:r w:rsidRPr="000648BA">
                <w:rPr>
                  <w:rStyle w:val="Hyperlink"/>
                  <w:rFonts w:asciiTheme="majorBidi" w:hAnsiTheme="majorBidi" w:cstheme="majorBidi"/>
                  <w:color w:val="000000"/>
                  <w:sz w:val="22"/>
                  <w:szCs w:val="22"/>
                </w:rPr>
                <w:t>kpembert@gwu.edu</w:t>
              </w:r>
            </w:hyperlink>
          </w:p>
        </w:tc>
        <w:tc>
          <w:tcPr>
            <w:tcW w:w="5197" w:type="dxa"/>
          </w:tcPr>
          <w:p w:rsidR="00416576" w:rsidRPr="000648BA" w:rsidRDefault="00416576" w:rsidP="00F54743">
            <w:pPr>
              <w:pStyle w:val="Heading1"/>
              <w:rPr>
                <w:rFonts w:asciiTheme="majorBidi" w:hAnsiTheme="majorBidi" w:cstheme="majorBidi"/>
                <w:sz w:val="22"/>
                <w:szCs w:val="22"/>
              </w:rPr>
            </w:pPr>
            <w:proofErr w:type="gramStart"/>
            <w:r w:rsidRPr="000648BA">
              <w:rPr>
                <w:rFonts w:asciiTheme="majorBidi" w:hAnsiTheme="majorBidi" w:cstheme="majorBidi"/>
                <w:sz w:val="22"/>
                <w:szCs w:val="22"/>
              </w:rPr>
              <w:t>meeting</w:t>
            </w:r>
            <w:proofErr w:type="gramEnd"/>
            <w:r w:rsidRPr="000648BA">
              <w:rPr>
                <w:rFonts w:asciiTheme="majorBidi" w:hAnsiTheme="majorBidi" w:cstheme="majorBidi"/>
                <w:sz w:val="22"/>
                <w:szCs w:val="22"/>
              </w:rPr>
              <w:t xml:space="preserve"> times: </w:t>
            </w:r>
            <w:r w:rsidRPr="000648BA">
              <w:rPr>
                <w:rFonts w:asciiTheme="majorBidi" w:hAnsiTheme="majorBidi" w:cstheme="majorBidi"/>
                <w:b w:val="0"/>
                <w:bCs/>
                <w:sz w:val="22"/>
                <w:szCs w:val="22"/>
              </w:rPr>
              <w:t>T, R 11:10-12:25</w:t>
            </w:r>
          </w:p>
        </w:tc>
      </w:tr>
      <w:tr w:rsidR="00416576" w:rsidRPr="000648BA" w:rsidTr="00416576">
        <w:tc>
          <w:tcPr>
            <w:tcW w:w="4379" w:type="dxa"/>
          </w:tcPr>
          <w:p w:rsidR="00416576" w:rsidRPr="000648BA" w:rsidRDefault="00416576" w:rsidP="00F54743">
            <w:pPr>
              <w:pStyle w:val="Heading1"/>
              <w:rPr>
                <w:rFonts w:asciiTheme="majorBidi" w:hAnsiTheme="majorBidi" w:cstheme="majorBidi"/>
                <w:sz w:val="22"/>
                <w:szCs w:val="22"/>
              </w:rPr>
            </w:pPr>
            <w:proofErr w:type="gramStart"/>
            <w:r w:rsidRPr="000648BA">
              <w:rPr>
                <w:rFonts w:asciiTheme="majorBidi" w:hAnsiTheme="majorBidi" w:cstheme="majorBidi"/>
                <w:sz w:val="22"/>
                <w:szCs w:val="22"/>
              </w:rPr>
              <w:t>office</w:t>
            </w:r>
            <w:proofErr w:type="gramEnd"/>
            <w:r w:rsidRPr="000648BA">
              <w:rPr>
                <w:rFonts w:asciiTheme="majorBidi" w:hAnsiTheme="majorBidi" w:cstheme="majorBidi"/>
                <w:sz w:val="22"/>
                <w:szCs w:val="22"/>
              </w:rPr>
              <w:t xml:space="preserve">: </w:t>
            </w:r>
            <w:r w:rsidRPr="000648BA">
              <w:rPr>
                <w:rFonts w:asciiTheme="majorBidi" w:hAnsiTheme="majorBidi" w:cstheme="majorBidi"/>
                <w:b w:val="0"/>
                <w:sz w:val="22"/>
                <w:szCs w:val="22"/>
              </w:rPr>
              <w:t>2106 G St. NW, Dept</w:t>
            </w:r>
            <w:r w:rsidR="00F20BEC" w:rsidRPr="000648BA">
              <w:rPr>
                <w:rFonts w:asciiTheme="majorBidi" w:hAnsiTheme="majorBidi" w:cstheme="majorBidi"/>
                <w:b w:val="0"/>
                <w:sz w:val="22"/>
                <w:szCs w:val="22"/>
              </w:rPr>
              <w:t>.</w:t>
            </w:r>
            <w:r w:rsidRPr="000648BA">
              <w:rPr>
                <w:rFonts w:asciiTheme="majorBidi" w:hAnsiTheme="majorBidi" w:cstheme="majorBidi"/>
                <w:b w:val="0"/>
                <w:sz w:val="22"/>
                <w:szCs w:val="22"/>
              </w:rPr>
              <w:t xml:space="preserve"> of Religion</w:t>
            </w:r>
          </w:p>
        </w:tc>
        <w:tc>
          <w:tcPr>
            <w:tcW w:w="5197" w:type="dxa"/>
          </w:tcPr>
          <w:p w:rsidR="00416576" w:rsidRPr="000648BA" w:rsidRDefault="00416576" w:rsidP="00F54743">
            <w:pPr>
              <w:pStyle w:val="Heading1"/>
              <w:rPr>
                <w:rFonts w:asciiTheme="majorBidi" w:hAnsiTheme="majorBidi" w:cstheme="majorBidi"/>
                <w:sz w:val="22"/>
                <w:szCs w:val="22"/>
              </w:rPr>
            </w:pPr>
            <w:proofErr w:type="gramStart"/>
            <w:r w:rsidRPr="000648BA">
              <w:rPr>
                <w:rFonts w:asciiTheme="majorBidi" w:hAnsiTheme="majorBidi" w:cstheme="majorBidi"/>
                <w:sz w:val="22"/>
                <w:szCs w:val="22"/>
              </w:rPr>
              <w:t>office</w:t>
            </w:r>
            <w:proofErr w:type="gramEnd"/>
            <w:r w:rsidRPr="000648BA">
              <w:rPr>
                <w:rFonts w:asciiTheme="majorBidi" w:hAnsiTheme="majorBidi" w:cstheme="majorBidi"/>
                <w:sz w:val="22"/>
                <w:szCs w:val="22"/>
              </w:rPr>
              <w:t xml:space="preserve"> hours:  </w:t>
            </w:r>
            <w:r w:rsidRPr="000648BA">
              <w:rPr>
                <w:rFonts w:asciiTheme="majorBidi" w:hAnsiTheme="majorBidi" w:cstheme="majorBidi"/>
                <w:b w:val="0"/>
                <w:bCs/>
                <w:sz w:val="22"/>
                <w:szCs w:val="22"/>
              </w:rPr>
              <w:t>T, R 3-4:15 pm &amp; by appointment</w:t>
            </w:r>
          </w:p>
        </w:tc>
      </w:tr>
      <w:tr w:rsidR="00416576" w:rsidRPr="000648BA" w:rsidTr="00416576">
        <w:tc>
          <w:tcPr>
            <w:tcW w:w="4379" w:type="dxa"/>
          </w:tcPr>
          <w:p w:rsidR="00416576" w:rsidRPr="000648BA" w:rsidRDefault="00416576" w:rsidP="00F54743">
            <w:pPr>
              <w:pStyle w:val="Heading1"/>
              <w:rPr>
                <w:rFonts w:asciiTheme="majorBidi" w:hAnsiTheme="majorBidi" w:cstheme="majorBidi"/>
                <w:sz w:val="22"/>
                <w:szCs w:val="22"/>
              </w:rPr>
            </w:pPr>
            <w:proofErr w:type="gramStart"/>
            <w:r w:rsidRPr="000648BA">
              <w:rPr>
                <w:rFonts w:asciiTheme="majorBidi" w:hAnsiTheme="majorBidi" w:cstheme="majorBidi"/>
                <w:sz w:val="22"/>
                <w:szCs w:val="22"/>
              </w:rPr>
              <w:t>office</w:t>
            </w:r>
            <w:proofErr w:type="gramEnd"/>
            <w:r w:rsidRPr="000648BA">
              <w:rPr>
                <w:rFonts w:asciiTheme="majorBidi" w:hAnsiTheme="majorBidi" w:cstheme="majorBidi"/>
                <w:sz w:val="22"/>
                <w:szCs w:val="22"/>
              </w:rPr>
              <w:t xml:space="preserve"> phone: </w:t>
            </w:r>
            <w:r w:rsidRPr="000648BA">
              <w:rPr>
                <w:rFonts w:asciiTheme="majorBidi" w:hAnsiTheme="majorBidi" w:cstheme="majorBidi"/>
                <w:b w:val="0"/>
                <w:sz w:val="22"/>
                <w:szCs w:val="22"/>
              </w:rPr>
              <w:t>(202) 994-6363</w:t>
            </w:r>
          </w:p>
        </w:tc>
        <w:tc>
          <w:tcPr>
            <w:tcW w:w="5197" w:type="dxa"/>
          </w:tcPr>
          <w:p w:rsidR="00416576" w:rsidRPr="000648BA" w:rsidRDefault="00416576" w:rsidP="00F54743">
            <w:pPr>
              <w:pStyle w:val="Heading1"/>
              <w:rPr>
                <w:rFonts w:asciiTheme="majorBidi" w:hAnsiTheme="majorBidi" w:cstheme="majorBidi"/>
                <w:sz w:val="22"/>
                <w:szCs w:val="22"/>
              </w:rPr>
            </w:pPr>
          </w:p>
        </w:tc>
      </w:tr>
    </w:tbl>
    <w:p w:rsidR="00416576" w:rsidRPr="000648BA" w:rsidRDefault="00416576" w:rsidP="00416576">
      <w:pPr>
        <w:rPr>
          <w:rFonts w:asciiTheme="majorBidi" w:hAnsiTheme="majorBidi" w:cstheme="majorBidi"/>
        </w:rPr>
      </w:pPr>
    </w:p>
    <w:p w:rsidR="00416576" w:rsidRPr="000648BA" w:rsidRDefault="00416576" w:rsidP="00416576">
      <w:pPr>
        <w:pStyle w:val="Heading1"/>
        <w:rPr>
          <w:rFonts w:asciiTheme="majorBidi" w:hAnsiTheme="majorBidi" w:cstheme="majorBidi"/>
          <w:sz w:val="22"/>
          <w:szCs w:val="22"/>
        </w:rPr>
      </w:pPr>
      <w:r w:rsidRPr="000648BA">
        <w:rPr>
          <w:rFonts w:asciiTheme="majorBidi" w:hAnsiTheme="majorBidi" w:cstheme="majorBidi"/>
          <w:sz w:val="22"/>
          <w:szCs w:val="22"/>
        </w:rPr>
        <w:t>COURSE DESCRIPTION</w:t>
      </w:r>
    </w:p>
    <w:p w:rsidR="00416576" w:rsidRPr="000648BA" w:rsidRDefault="00416576" w:rsidP="001B6A5E">
      <w:pPr>
        <w:spacing w:line="240" w:lineRule="auto"/>
        <w:rPr>
          <w:rFonts w:asciiTheme="majorBidi" w:hAnsiTheme="majorBidi" w:cstheme="majorBidi"/>
        </w:rPr>
      </w:pPr>
      <w:r w:rsidRPr="000648BA">
        <w:rPr>
          <w:rFonts w:asciiTheme="majorBidi" w:hAnsiTheme="majorBidi" w:cstheme="majorBidi"/>
        </w:rPr>
        <w:t xml:space="preserve">Using historical, theological, </w:t>
      </w:r>
      <w:r w:rsidR="001B6A5E" w:rsidRPr="000648BA">
        <w:rPr>
          <w:rFonts w:asciiTheme="majorBidi" w:hAnsiTheme="majorBidi" w:cstheme="majorBidi"/>
        </w:rPr>
        <w:t xml:space="preserve">archaeological, ethnographic, literary, </w:t>
      </w:r>
      <w:r w:rsidRPr="000648BA">
        <w:rPr>
          <w:rFonts w:asciiTheme="majorBidi" w:hAnsiTheme="majorBidi" w:cstheme="majorBidi"/>
        </w:rPr>
        <w:t>and confessional investigations of women in a variety of religious traditions, this class will examine women’s lives in relationship to the sacred</w:t>
      </w:r>
      <w:r w:rsidR="001B6A5E" w:rsidRPr="000648BA">
        <w:rPr>
          <w:rFonts w:asciiTheme="majorBidi" w:hAnsiTheme="majorBidi" w:cstheme="majorBidi"/>
        </w:rPr>
        <w:t xml:space="preserve">. With a central focus on ancient goddess cults, Judaism, Christianity, Islam, we assess images, experiences, and roles of women </w:t>
      </w:r>
      <w:r w:rsidRPr="000648BA">
        <w:rPr>
          <w:rFonts w:asciiTheme="majorBidi" w:hAnsiTheme="majorBidi" w:cstheme="majorBidi"/>
        </w:rPr>
        <w:t xml:space="preserve">as expressed in symbol, ritual, text, myth, and the realm of public discourse. While critically assessing the roles of women and meanings of the feminine through the lens of gender, </w:t>
      </w:r>
      <w:r w:rsidR="001B6A5E" w:rsidRPr="000648BA">
        <w:rPr>
          <w:rFonts w:asciiTheme="majorBidi" w:hAnsiTheme="majorBidi" w:cstheme="majorBidi"/>
        </w:rPr>
        <w:t>this class</w:t>
      </w:r>
      <w:r w:rsidRPr="000648BA">
        <w:rPr>
          <w:rFonts w:asciiTheme="majorBidi" w:hAnsiTheme="majorBidi" w:cstheme="majorBidi"/>
        </w:rPr>
        <w:t xml:space="preserve"> investigate</w:t>
      </w:r>
      <w:r w:rsidR="001B6A5E" w:rsidRPr="000648BA">
        <w:rPr>
          <w:rFonts w:asciiTheme="majorBidi" w:hAnsiTheme="majorBidi" w:cstheme="majorBidi"/>
        </w:rPr>
        <w:t>s</w:t>
      </w:r>
      <w:r w:rsidRPr="000648BA">
        <w:rPr>
          <w:rFonts w:asciiTheme="majorBidi" w:hAnsiTheme="majorBidi" w:cstheme="majorBidi"/>
        </w:rPr>
        <w:t xml:space="preserve"> such topics as</w:t>
      </w:r>
    </w:p>
    <w:p w:rsidR="00416576" w:rsidRPr="000648BA" w:rsidRDefault="00416576" w:rsidP="00416576">
      <w:pPr>
        <w:pStyle w:val="NoSpacing"/>
        <w:ind w:left="360"/>
        <w:rPr>
          <w:rFonts w:asciiTheme="majorBidi" w:hAnsiTheme="majorBidi" w:cstheme="majorBidi"/>
        </w:rPr>
      </w:pPr>
      <w:r w:rsidRPr="000648BA">
        <w:rPr>
          <w:rFonts w:asciiTheme="majorBidi" w:hAnsiTheme="majorBidi" w:cstheme="majorBidi"/>
        </w:rPr>
        <w:t xml:space="preserve">a) </w:t>
      </w:r>
      <w:proofErr w:type="gramStart"/>
      <w:r w:rsidRPr="000648BA">
        <w:rPr>
          <w:rFonts w:asciiTheme="majorBidi" w:hAnsiTheme="majorBidi" w:cstheme="majorBidi"/>
        </w:rPr>
        <w:t>texts</w:t>
      </w:r>
      <w:proofErr w:type="gramEnd"/>
      <w:r w:rsidRPr="000648BA">
        <w:rPr>
          <w:rFonts w:asciiTheme="majorBidi" w:hAnsiTheme="majorBidi" w:cstheme="majorBidi"/>
        </w:rPr>
        <w:t xml:space="preserve"> about and by women;</w:t>
      </w:r>
    </w:p>
    <w:p w:rsidR="00416576" w:rsidRPr="000648BA" w:rsidRDefault="00416576" w:rsidP="00416576">
      <w:pPr>
        <w:pStyle w:val="NoSpacing"/>
        <w:ind w:left="360"/>
        <w:rPr>
          <w:rFonts w:asciiTheme="majorBidi" w:hAnsiTheme="majorBidi" w:cstheme="majorBidi"/>
        </w:rPr>
      </w:pPr>
      <w:r w:rsidRPr="000648BA">
        <w:rPr>
          <w:rFonts w:asciiTheme="majorBidi" w:hAnsiTheme="majorBidi" w:cstheme="majorBidi"/>
        </w:rPr>
        <w:t xml:space="preserve">b) </w:t>
      </w:r>
      <w:proofErr w:type="gramStart"/>
      <w:r w:rsidRPr="000648BA">
        <w:rPr>
          <w:rFonts w:asciiTheme="majorBidi" w:hAnsiTheme="majorBidi" w:cstheme="majorBidi"/>
        </w:rPr>
        <w:t>feminist</w:t>
      </w:r>
      <w:proofErr w:type="gramEnd"/>
      <w:r w:rsidRPr="000648BA">
        <w:rPr>
          <w:rFonts w:asciiTheme="majorBidi" w:hAnsiTheme="majorBidi" w:cstheme="majorBidi"/>
        </w:rPr>
        <w:t xml:space="preserve"> notions of spirituality;</w:t>
      </w:r>
    </w:p>
    <w:p w:rsidR="00416576" w:rsidRPr="000648BA" w:rsidRDefault="00416576" w:rsidP="00416576">
      <w:pPr>
        <w:pStyle w:val="NoSpacing"/>
        <w:ind w:left="360"/>
        <w:rPr>
          <w:rFonts w:asciiTheme="majorBidi" w:hAnsiTheme="majorBidi" w:cstheme="majorBidi"/>
        </w:rPr>
      </w:pPr>
      <w:r w:rsidRPr="000648BA">
        <w:rPr>
          <w:rFonts w:asciiTheme="majorBidi" w:hAnsiTheme="majorBidi" w:cstheme="majorBidi"/>
        </w:rPr>
        <w:t xml:space="preserve">c) </w:t>
      </w:r>
      <w:proofErr w:type="gramStart"/>
      <w:r w:rsidRPr="000648BA">
        <w:rPr>
          <w:rFonts w:asciiTheme="majorBidi" w:hAnsiTheme="majorBidi" w:cstheme="majorBidi"/>
        </w:rPr>
        <w:t>women’s</w:t>
      </w:r>
      <w:proofErr w:type="gramEnd"/>
      <w:r w:rsidRPr="000648BA">
        <w:rPr>
          <w:rFonts w:asciiTheme="majorBidi" w:hAnsiTheme="majorBidi" w:cstheme="majorBidi"/>
        </w:rPr>
        <w:t xml:space="preserve"> bodies and the sacred;</w:t>
      </w:r>
    </w:p>
    <w:p w:rsidR="00416576" w:rsidRPr="000648BA" w:rsidRDefault="00416576" w:rsidP="00416576">
      <w:pPr>
        <w:pStyle w:val="NoSpacing"/>
        <w:ind w:left="360"/>
        <w:rPr>
          <w:rFonts w:asciiTheme="majorBidi" w:hAnsiTheme="majorBidi" w:cstheme="majorBidi"/>
        </w:rPr>
      </w:pPr>
      <w:r w:rsidRPr="000648BA">
        <w:rPr>
          <w:rFonts w:asciiTheme="majorBidi" w:hAnsiTheme="majorBidi" w:cstheme="majorBidi"/>
        </w:rPr>
        <w:t xml:space="preserve">d) </w:t>
      </w:r>
      <w:proofErr w:type="gramStart"/>
      <w:r w:rsidRPr="000648BA">
        <w:rPr>
          <w:rFonts w:asciiTheme="majorBidi" w:hAnsiTheme="majorBidi" w:cstheme="majorBidi"/>
        </w:rPr>
        <w:t>the</w:t>
      </w:r>
      <w:proofErr w:type="gramEnd"/>
      <w:r w:rsidRPr="000648BA">
        <w:rPr>
          <w:rFonts w:asciiTheme="majorBidi" w:hAnsiTheme="majorBidi" w:cstheme="majorBidi"/>
        </w:rPr>
        <w:t xml:space="preserve"> dialectic of restriction and empowerment;</w:t>
      </w:r>
    </w:p>
    <w:p w:rsidR="00416576" w:rsidRPr="000648BA" w:rsidRDefault="00416576" w:rsidP="00416576">
      <w:pPr>
        <w:pStyle w:val="NoSpacing"/>
        <w:ind w:left="360"/>
        <w:rPr>
          <w:rFonts w:asciiTheme="majorBidi" w:hAnsiTheme="majorBidi" w:cstheme="majorBidi"/>
        </w:rPr>
      </w:pPr>
      <w:r w:rsidRPr="000648BA">
        <w:rPr>
          <w:rFonts w:asciiTheme="majorBidi" w:hAnsiTheme="majorBidi" w:cstheme="majorBidi"/>
        </w:rPr>
        <w:t xml:space="preserve">e) </w:t>
      </w:r>
      <w:proofErr w:type="gramStart"/>
      <w:r w:rsidRPr="000648BA">
        <w:rPr>
          <w:rFonts w:asciiTheme="majorBidi" w:hAnsiTheme="majorBidi" w:cstheme="majorBidi"/>
        </w:rPr>
        <w:t>discourses</w:t>
      </w:r>
      <w:proofErr w:type="gramEnd"/>
      <w:r w:rsidRPr="000648BA">
        <w:rPr>
          <w:rFonts w:asciiTheme="majorBidi" w:hAnsiTheme="majorBidi" w:cstheme="majorBidi"/>
        </w:rPr>
        <w:t xml:space="preserve"> about women vs. women's observed practices in the realm of the religious; and</w:t>
      </w:r>
    </w:p>
    <w:p w:rsidR="00416576" w:rsidRPr="000648BA" w:rsidRDefault="003515DF" w:rsidP="00416576">
      <w:pPr>
        <w:pStyle w:val="NoSpacing"/>
        <w:ind w:left="360"/>
        <w:rPr>
          <w:rFonts w:asciiTheme="majorBidi" w:hAnsiTheme="majorBidi" w:cstheme="majorBidi"/>
        </w:rPr>
      </w:pPr>
      <w:r w:rsidRPr="000648BA">
        <w:rPr>
          <w:rFonts w:asciiTheme="majorBidi" w:hAnsiTheme="majorBidi" w:cstheme="majorBidi"/>
        </w:rPr>
        <w:t xml:space="preserve">f) </w:t>
      </w:r>
      <w:proofErr w:type="gramStart"/>
      <w:r w:rsidR="00416576" w:rsidRPr="000648BA">
        <w:rPr>
          <w:rFonts w:asciiTheme="majorBidi" w:hAnsiTheme="majorBidi" w:cstheme="majorBidi"/>
        </w:rPr>
        <w:t>postcolonial</w:t>
      </w:r>
      <w:proofErr w:type="gramEnd"/>
      <w:r w:rsidR="00416576" w:rsidRPr="000648BA">
        <w:rPr>
          <w:rFonts w:asciiTheme="majorBidi" w:hAnsiTheme="majorBidi" w:cstheme="majorBidi"/>
        </w:rPr>
        <w:t xml:space="preserve"> critical representations of women of ethnic and religious minority communities</w:t>
      </w:r>
    </w:p>
    <w:p w:rsidR="00D54472" w:rsidRPr="000648BA" w:rsidRDefault="00D54472" w:rsidP="00F20BEC">
      <w:pPr>
        <w:pStyle w:val="Heading1"/>
        <w:spacing w:before="240" w:after="240"/>
        <w:rPr>
          <w:rFonts w:asciiTheme="majorBidi" w:hAnsiTheme="majorBidi" w:cstheme="majorBidi"/>
          <w:sz w:val="22"/>
          <w:szCs w:val="22"/>
        </w:rPr>
      </w:pPr>
      <w:r w:rsidRPr="000648BA">
        <w:rPr>
          <w:rFonts w:asciiTheme="majorBidi" w:hAnsiTheme="majorBidi" w:cstheme="majorBidi"/>
          <w:sz w:val="22"/>
          <w:szCs w:val="22"/>
        </w:rPr>
        <w:t>COURSE ASSIGNMENTS AND GRADE PERCENTAGES</w:t>
      </w:r>
    </w:p>
    <w:tbl>
      <w:tblPr>
        <w:tblW w:w="8730" w:type="dxa"/>
        <w:jc w:val="center"/>
        <w:tblInd w:w="199" w:type="dxa"/>
        <w:tblBorders>
          <w:insideH w:val="single" w:sz="4" w:space="0" w:color="auto"/>
          <w:insideV w:val="single" w:sz="4" w:space="0" w:color="auto"/>
        </w:tblBorders>
        <w:tblLayout w:type="fixed"/>
        <w:tblCellMar>
          <w:top w:w="86" w:type="dxa"/>
          <w:left w:w="115" w:type="dxa"/>
          <w:right w:w="115" w:type="dxa"/>
        </w:tblCellMar>
        <w:tblLook w:val="0000" w:firstRow="0" w:lastRow="0" w:firstColumn="0" w:lastColumn="0" w:noHBand="0" w:noVBand="0"/>
      </w:tblPr>
      <w:tblGrid>
        <w:gridCol w:w="1350"/>
        <w:gridCol w:w="7380"/>
      </w:tblGrid>
      <w:tr w:rsidR="00416576" w:rsidRPr="000648BA" w:rsidTr="00D54472">
        <w:trPr>
          <w:jc w:val="center"/>
        </w:trPr>
        <w:tc>
          <w:tcPr>
            <w:tcW w:w="773" w:type="pct"/>
            <w:tcBorders>
              <w:top w:val="single" w:sz="4" w:space="0" w:color="auto"/>
              <w:left w:val="single" w:sz="4" w:space="0" w:color="auto"/>
              <w:bottom w:val="single" w:sz="4" w:space="0" w:color="auto"/>
            </w:tcBorders>
          </w:tcPr>
          <w:p w:rsidR="00416576" w:rsidRPr="000648BA" w:rsidRDefault="00416576" w:rsidP="00416576">
            <w:pPr>
              <w:spacing w:line="240" w:lineRule="auto"/>
              <w:jc w:val="center"/>
              <w:rPr>
                <w:rFonts w:asciiTheme="majorBidi" w:eastAsia="Times New Roman" w:hAnsiTheme="majorBidi" w:cstheme="majorBidi"/>
                <w:b/>
              </w:rPr>
            </w:pPr>
            <w:r w:rsidRPr="000648BA">
              <w:rPr>
                <w:rFonts w:asciiTheme="majorBidi" w:eastAsia="Times New Roman" w:hAnsiTheme="majorBidi" w:cstheme="majorBidi"/>
                <w:b/>
              </w:rPr>
              <w:t>% of grade</w:t>
            </w:r>
          </w:p>
        </w:tc>
        <w:tc>
          <w:tcPr>
            <w:tcW w:w="4227" w:type="pct"/>
            <w:tcBorders>
              <w:top w:val="single" w:sz="4" w:space="0" w:color="auto"/>
              <w:bottom w:val="single" w:sz="4" w:space="0" w:color="auto"/>
              <w:right w:val="single" w:sz="4" w:space="0" w:color="auto"/>
            </w:tcBorders>
          </w:tcPr>
          <w:p w:rsidR="00416576" w:rsidRPr="000648BA" w:rsidRDefault="00416576" w:rsidP="00416576">
            <w:pPr>
              <w:tabs>
                <w:tab w:val="left" w:pos="3382"/>
              </w:tabs>
              <w:spacing w:after="0" w:line="240" w:lineRule="auto"/>
              <w:jc w:val="center"/>
              <w:rPr>
                <w:rFonts w:asciiTheme="majorBidi" w:eastAsia="Times New Roman" w:hAnsiTheme="majorBidi" w:cstheme="majorBidi"/>
                <w:b/>
              </w:rPr>
            </w:pPr>
            <w:r w:rsidRPr="000648BA">
              <w:rPr>
                <w:rFonts w:asciiTheme="majorBidi" w:eastAsia="Times New Roman" w:hAnsiTheme="majorBidi" w:cstheme="majorBidi"/>
                <w:b/>
              </w:rPr>
              <w:t>ASSIGNMENT</w:t>
            </w:r>
          </w:p>
        </w:tc>
      </w:tr>
      <w:tr w:rsidR="00416576" w:rsidRPr="000648BA" w:rsidTr="00D54472">
        <w:trPr>
          <w:jc w:val="center"/>
        </w:trPr>
        <w:tc>
          <w:tcPr>
            <w:tcW w:w="773" w:type="pct"/>
            <w:tcBorders>
              <w:top w:val="single" w:sz="4" w:space="0" w:color="auto"/>
              <w:left w:val="single" w:sz="4" w:space="0" w:color="auto"/>
              <w:bottom w:val="single" w:sz="4" w:space="0" w:color="auto"/>
            </w:tcBorders>
          </w:tcPr>
          <w:p w:rsidR="00416576" w:rsidRPr="000648BA" w:rsidRDefault="00416576" w:rsidP="00416576">
            <w:pPr>
              <w:spacing w:after="0" w:line="240" w:lineRule="auto"/>
              <w:rPr>
                <w:rFonts w:asciiTheme="majorBidi" w:eastAsia="Times New Roman" w:hAnsiTheme="majorBidi" w:cstheme="majorBidi"/>
              </w:rPr>
            </w:pPr>
            <w:r w:rsidRPr="000648BA">
              <w:rPr>
                <w:rFonts w:asciiTheme="majorBidi" w:eastAsia="Times New Roman" w:hAnsiTheme="majorBidi" w:cstheme="majorBidi"/>
              </w:rPr>
              <w:t>20%</w:t>
            </w:r>
          </w:p>
        </w:tc>
        <w:tc>
          <w:tcPr>
            <w:tcW w:w="4227" w:type="pct"/>
            <w:tcBorders>
              <w:top w:val="single" w:sz="4" w:space="0" w:color="auto"/>
              <w:bottom w:val="single" w:sz="4" w:space="0" w:color="auto"/>
              <w:right w:val="single" w:sz="4" w:space="0" w:color="auto"/>
            </w:tcBorders>
          </w:tcPr>
          <w:p w:rsidR="00416576" w:rsidRPr="000648BA" w:rsidRDefault="00416576" w:rsidP="007539EF">
            <w:pPr>
              <w:tabs>
                <w:tab w:val="left" w:pos="3382"/>
              </w:tabs>
              <w:spacing w:after="0" w:line="240" w:lineRule="auto"/>
              <w:rPr>
                <w:rFonts w:asciiTheme="majorBidi" w:eastAsia="Times New Roman" w:hAnsiTheme="majorBidi" w:cstheme="majorBidi"/>
              </w:rPr>
            </w:pPr>
            <w:proofErr w:type="gramStart"/>
            <w:r w:rsidRPr="000648BA">
              <w:rPr>
                <w:rFonts w:asciiTheme="majorBidi" w:eastAsia="Times New Roman" w:hAnsiTheme="majorBidi" w:cstheme="majorBidi"/>
              </w:rPr>
              <w:t>two</w:t>
            </w:r>
            <w:proofErr w:type="gramEnd"/>
            <w:r w:rsidRPr="000648BA">
              <w:rPr>
                <w:rFonts w:asciiTheme="majorBidi" w:eastAsia="Times New Roman" w:hAnsiTheme="majorBidi" w:cstheme="majorBidi"/>
              </w:rPr>
              <w:t xml:space="preserve"> 3-4 page “reflection” papers (10% each); you have a choice between topics I will provide, or you may choose your own, subject to the instructor’s approval.  These papers are intended to get you to engage the texts we read in an analytical, comparative way</w:t>
            </w:r>
            <w:r w:rsidR="00907A42" w:rsidRPr="000648BA">
              <w:rPr>
                <w:rFonts w:asciiTheme="majorBidi" w:eastAsia="Times New Roman" w:hAnsiTheme="majorBidi" w:cstheme="majorBidi"/>
              </w:rPr>
              <w:t xml:space="preserve">. </w:t>
            </w:r>
            <w:r w:rsidRPr="000648BA">
              <w:rPr>
                <w:rFonts w:asciiTheme="majorBidi" w:eastAsia="Times New Roman" w:hAnsiTheme="majorBidi" w:cstheme="majorBidi"/>
              </w:rPr>
              <w:t>No outside research is involved.</w:t>
            </w:r>
          </w:p>
        </w:tc>
      </w:tr>
      <w:tr w:rsidR="00416576" w:rsidRPr="000648BA" w:rsidTr="00D54472">
        <w:trPr>
          <w:jc w:val="center"/>
        </w:trPr>
        <w:tc>
          <w:tcPr>
            <w:tcW w:w="773" w:type="pct"/>
            <w:tcBorders>
              <w:top w:val="single" w:sz="4" w:space="0" w:color="auto"/>
              <w:left w:val="single" w:sz="4" w:space="0" w:color="auto"/>
              <w:bottom w:val="single" w:sz="4" w:space="0" w:color="auto"/>
            </w:tcBorders>
          </w:tcPr>
          <w:p w:rsidR="00416576" w:rsidRPr="000648BA" w:rsidRDefault="00416576" w:rsidP="00416576">
            <w:pPr>
              <w:spacing w:after="0" w:line="240" w:lineRule="auto"/>
              <w:rPr>
                <w:rFonts w:asciiTheme="majorBidi" w:eastAsia="Times New Roman" w:hAnsiTheme="majorBidi" w:cstheme="majorBidi"/>
              </w:rPr>
            </w:pPr>
            <w:r w:rsidRPr="000648BA">
              <w:rPr>
                <w:rFonts w:asciiTheme="majorBidi" w:eastAsia="Times New Roman" w:hAnsiTheme="majorBidi" w:cstheme="majorBidi"/>
              </w:rPr>
              <w:t xml:space="preserve">15% </w:t>
            </w:r>
          </w:p>
        </w:tc>
        <w:tc>
          <w:tcPr>
            <w:tcW w:w="4227" w:type="pct"/>
            <w:tcBorders>
              <w:top w:val="single" w:sz="4" w:space="0" w:color="auto"/>
              <w:bottom w:val="single" w:sz="4" w:space="0" w:color="auto"/>
              <w:right w:val="single" w:sz="4" w:space="0" w:color="auto"/>
            </w:tcBorders>
          </w:tcPr>
          <w:p w:rsidR="00416576" w:rsidRPr="000648BA" w:rsidRDefault="00416576" w:rsidP="00416576">
            <w:pPr>
              <w:tabs>
                <w:tab w:val="left" w:pos="3382"/>
              </w:tabs>
              <w:spacing w:after="0" w:line="240" w:lineRule="auto"/>
              <w:rPr>
                <w:rFonts w:asciiTheme="majorBidi" w:eastAsia="Times New Roman" w:hAnsiTheme="majorBidi" w:cstheme="majorBidi"/>
              </w:rPr>
            </w:pPr>
            <w:r w:rsidRPr="000648BA">
              <w:rPr>
                <w:rFonts w:asciiTheme="majorBidi" w:eastAsia="Times New Roman" w:hAnsiTheme="majorBidi" w:cstheme="majorBidi"/>
              </w:rPr>
              <w:t>Annota</w:t>
            </w:r>
            <w:r w:rsidR="00907A42" w:rsidRPr="000648BA">
              <w:rPr>
                <w:rFonts w:asciiTheme="majorBidi" w:eastAsia="Times New Roman" w:hAnsiTheme="majorBidi" w:cstheme="majorBidi"/>
              </w:rPr>
              <w:t xml:space="preserve">ted bibliography and synopsis. </w:t>
            </w:r>
            <w:r w:rsidRPr="000648BA">
              <w:rPr>
                <w:rFonts w:asciiTheme="majorBidi" w:eastAsia="Times New Roman" w:hAnsiTheme="majorBidi" w:cstheme="majorBidi"/>
              </w:rPr>
              <w:t xml:space="preserve">This </w:t>
            </w:r>
            <w:r w:rsidR="00907A42" w:rsidRPr="000648BA">
              <w:rPr>
                <w:rFonts w:asciiTheme="majorBidi" w:eastAsia="Times New Roman" w:hAnsiTheme="majorBidi" w:cstheme="majorBidi"/>
              </w:rPr>
              <w:t xml:space="preserve">assignment </w:t>
            </w:r>
            <w:r w:rsidRPr="000648BA">
              <w:rPr>
                <w:rFonts w:asciiTheme="majorBidi" w:eastAsia="Times New Roman" w:hAnsiTheme="majorBidi" w:cstheme="majorBidi"/>
              </w:rPr>
              <w:t>is in pr</w:t>
            </w:r>
            <w:r w:rsidR="00E90947" w:rsidRPr="000648BA">
              <w:rPr>
                <w:rFonts w:asciiTheme="majorBidi" w:eastAsia="Times New Roman" w:hAnsiTheme="majorBidi" w:cstheme="majorBidi"/>
              </w:rPr>
              <w:t>eparation for your final paper.</w:t>
            </w:r>
            <w:r w:rsidRPr="000648BA">
              <w:rPr>
                <w:rFonts w:asciiTheme="majorBidi" w:eastAsia="Times New Roman" w:hAnsiTheme="majorBidi" w:cstheme="majorBidi"/>
              </w:rPr>
              <w:t xml:space="preserve"> The bibliography should consist of books you will use (or think you will use) for that paper, and the synopsis should convey the subject, key questions (or argument), and methodology of your final paper.</w:t>
            </w:r>
          </w:p>
          <w:p w:rsidR="00416576" w:rsidRPr="000648BA" w:rsidRDefault="00416576" w:rsidP="00416576">
            <w:pPr>
              <w:tabs>
                <w:tab w:val="left" w:pos="3382"/>
              </w:tabs>
              <w:spacing w:after="0" w:line="240" w:lineRule="auto"/>
              <w:rPr>
                <w:rFonts w:asciiTheme="majorBidi" w:eastAsia="Times New Roman" w:hAnsiTheme="majorBidi" w:cstheme="majorBidi"/>
              </w:rPr>
            </w:pPr>
          </w:p>
        </w:tc>
      </w:tr>
      <w:tr w:rsidR="00416576" w:rsidRPr="000648BA" w:rsidTr="00D54472">
        <w:trPr>
          <w:jc w:val="center"/>
        </w:trPr>
        <w:tc>
          <w:tcPr>
            <w:tcW w:w="773" w:type="pct"/>
            <w:tcBorders>
              <w:top w:val="single" w:sz="4" w:space="0" w:color="auto"/>
              <w:left w:val="single" w:sz="4" w:space="0" w:color="auto"/>
              <w:bottom w:val="single" w:sz="4" w:space="0" w:color="auto"/>
            </w:tcBorders>
          </w:tcPr>
          <w:p w:rsidR="00416576" w:rsidRPr="000648BA" w:rsidRDefault="00416576" w:rsidP="00416576">
            <w:pPr>
              <w:spacing w:after="0" w:line="240" w:lineRule="auto"/>
              <w:rPr>
                <w:rFonts w:asciiTheme="majorBidi" w:eastAsia="Times New Roman" w:hAnsiTheme="majorBidi" w:cstheme="majorBidi"/>
              </w:rPr>
            </w:pPr>
            <w:r w:rsidRPr="000648BA">
              <w:rPr>
                <w:rFonts w:asciiTheme="majorBidi" w:eastAsia="Times New Roman" w:hAnsiTheme="majorBidi" w:cstheme="majorBidi"/>
              </w:rPr>
              <w:t>10%</w:t>
            </w:r>
          </w:p>
        </w:tc>
        <w:tc>
          <w:tcPr>
            <w:tcW w:w="4227" w:type="pct"/>
            <w:tcBorders>
              <w:top w:val="single" w:sz="4" w:space="0" w:color="auto"/>
              <w:bottom w:val="single" w:sz="4" w:space="0" w:color="auto"/>
              <w:right w:val="single" w:sz="4" w:space="0" w:color="auto"/>
            </w:tcBorders>
          </w:tcPr>
          <w:p w:rsidR="00416576" w:rsidRPr="000648BA" w:rsidRDefault="00416576" w:rsidP="00907A42">
            <w:pPr>
              <w:tabs>
                <w:tab w:val="left" w:pos="3382"/>
              </w:tabs>
              <w:spacing w:after="0" w:line="240" w:lineRule="auto"/>
              <w:rPr>
                <w:rFonts w:asciiTheme="majorBidi" w:eastAsia="Times New Roman" w:hAnsiTheme="majorBidi" w:cstheme="majorBidi"/>
              </w:rPr>
            </w:pPr>
            <w:r w:rsidRPr="000648BA">
              <w:rPr>
                <w:rFonts w:asciiTheme="majorBidi" w:eastAsia="Times New Roman" w:hAnsiTheme="majorBidi" w:cstheme="majorBidi"/>
              </w:rPr>
              <w:t>First draft of final paper (min</w:t>
            </w:r>
            <w:r w:rsidR="00907A42" w:rsidRPr="000648BA">
              <w:rPr>
                <w:rFonts w:asciiTheme="majorBidi" w:eastAsia="Times New Roman" w:hAnsiTheme="majorBidi" w:cstheme="majorBidi"/>
              </w:rPr>
              <w:t>imum length:</w:t>
            </w:r>
            <w:r w:rsidRPr="000648BA">
              <w:rPr>
                <w:rFonts w:asciiTheme="majorBidi" w:eastAsia="Times New Roman" w:hAnsiTheme="majorBidi" w:cstheme="majorBidi"/>
              </w:rPr>
              <w:t xml:space="preserve"> </w:t>
            </w:r>
            <w:r w:rsidR="00907A42" w:rsidRPr="000648BA">
              <w:rPr>
                <w:rFonts w:asciiTheme="majorBidi" w:eastAsia="Times New Roman" w:hAnsiTheme="majorBidi" w:cstheme="majorBidi"/>
              </w:rPr>
              <w:t>4 pages</w:t>
            </w:r>
            <w:r w:rsidRPr="000648BA">
              <w:rPr>
                <w:rFonts w:asciiTheme="majorBidi" w:eastAsia="Times New Roman" w:hAnsiTheme="majorBidi" w:cstheme="majorBidi"/>
              </w:rPr>
              <w:t>)</w:t>
            </w:r>
          </w:p>
          <w:p w:rsidR="00416576" w:rsidRPr="000648BA" w:rsidRDefault="00416576" w:rsidP="00416576">
            <w:pPr>
              <w:tabs>
                <w:tab w:val="left" w:pos="3382"/>
              </w:tabs>
              <w:spacing w:after="0" w:line="240" w:lineRule="auto"/>
              <w:rPr>
                <w:rFonts w:asciiTheme="majorBidi" w:eastAsia="Times New Roman" w:hAnsiTheme="majorBidi" w:cstheme="majorBidi"/>
              </w:rPr>
            </w:pPr>
          </w:p>
        </w:tc>
      </w:tr>
      <w:tr w:rsidR="00416576" w:rsidRPr="000648BA" w:rsidTr="00D54472">
        <w:trPr>
          <w:jc w:val="center"/>
        </w:trPr>
        <w:tc>
          <w:tcPr>
            <w:tcW w:w="773" w:type="pct"/>
            <w:tcBorders>
              <w:top w:val="single" w:sz="4" w:space="0" w:color="auto"/>
              <w:left w:val="single" w:sz="4" w:space="0" w:color="auto"/>
              <w:bottom w:val="single" w:sz="4" w:space="0" w:color="auto"/>
            </w:tcBorders>
          </w:tcPr>
          <w:p w:rsidR="00416576" w:rsidRPr="000648BA" w:rsidRDefault="00416576" w:rsidP="00416576">
            <w:pPr>
              <w:spacing w:after="0" w:line="240" w:lineRule="auto"/>
              <w:rPr>
                <w:rFonts w:asciiTheme="majorBidi" w:eastAsia="Times New Roman" w:hAnsiTheme="majorBidi" w:cstheme="majorBidi"/>
              </w:rPr>
            </w:pPr>
            <w:r w:rsidRPr="000648BA">
              <w:rPr>
                <w:rFonts w:asciiTheme="majorBidi" w:eastAsia="Times New Roman" w:hAnsiTheme="majorBidi" w:cstheme="majorBidi"/>
              </w:rPr>
              <w:t>15%</w:t>
            </w:r>
          </w:p>
          <w:p w:rsidR="00416576" w:rsidRPr="000648BA" w:rsidRDefault="00416576" w:rsidP="00416576">
            <w:pPr>
              <w:spacing w:after="0" w:line="240" w:lineRule="auto"/>
              <w:rPr>
                <w:rFonts w:asciiTheme="majorBidi" w:eastAsia="Times New Roman" w:hAnsiTheme="majorBidi" w:cstheme="majorBidi"/>
              </w:rPr>
            </w:pPr>
          </w:p>
        </w:tc>
        <w:tc>
          <w:tcPr>
            <w:tcW w:w="4227" w:type="pct"/>
            <w:tcBorders>
              <w:top w:val="single" w:sz="4" w:space="0" w:color="auto"/>
              <w:bottom w:val="single" w:sz="4" w:space="0" w:color="auto"/>
              <w:right w:val="single" w:sz="4" w:space="0" w:color="auto"/>
            </w:tcBorders>
          </w:tcPr>
          <w:p w:rsidR="00416576" w:rsidRPr="000648BA" w:rsidRDefault="00416576" w:rsidP="00F10088">
            <w:pPr>
              <w:tabs>
                <w:tab w:val="left" w:pos="3382"/>
              </w:tabs>
              <w:spacing w:after="0" w:line="240" w:lineRule="auto"/>
              <w:rPr>
                <w:rFonts w:asciiTheme="majorBidi" w:eastAsia="Times New Roman" w:hAnsiTheme="majorBidi" w:cstheme="majorBidi"/>
              </w:rPr>
            </w:pPr>
            <w:r w:rsidRPr="000648BA">
              <w:rPr>
                <w:rFonts w:asciiTheme="majorBidi" w:eastAsia="Times New Roman" w:hAnsiTheme="majorBidi" w:cstheme="majorBidi"/>
              </w:rPr>
              <w:t>Panel presentation</w:t>
            </w:r>
            <w:r w:rsidR="00D54472" w:rsidRPr="000648BA">
              <w:rPr>
                <w:rFonts w:asciiTheme="majorBidi" w:eastAsia="Times New Roman" w:hAnsiTheme="majorBidi" w:cstheme="majorBidi"/>
              </w:rPr>
              <w:t>.</w:t>
            </w:r>
            <w:r w:rsidRPr="000648BA">
              <w:rPr>
                <w:rFonts w:asciiTheme="majorBidi" w:eastAsia="Times New Roman" w:hAnsiTheme="majorBidi" w:cstheme="majorBidi"/>
              </w:rPr>
              <w:t xml:space="preserve"> </w:t>
            </w:r>
            <w:r w:rsidR="0001205C" w:rsidRPr="000648BA">
              <w:rPr>
                <w:rFonts w:asciiTheme="majorBidi" w:eastAsia="Times New Roman" w:hAnsiTheme="majorBidi" w:cstheme="majorBidi"/>
              </w:rPr>
              <w:t>Each</w:t>
            </w:r>
            <w:r w:rsidRPr="000648BA">
              <w:rPr>
                <w:rFonts w:asciiTheme="majorBidi" w:eastAsia="Times New Roman" w:hAnsiTheme="majorBidi" w:cstheme="majorBidi"/>
              </w:rPr>
              <w:t xml:space="preserve"> </w:t>
            </w:r>
            <w:r w:rsidR="0001205C" w:rsidRPr="000648BA">
              <w:rPr>
                <w:rFonts w:asciiTheme="majorBidi" w:eastAsia="Times New Roman" w:hAnsiTheme="majorBidi" w:cstheme="majorBidi"/>
              </w:rPr>
              <w:t>panelist provides</w:t>
            </w:r>
            <w:r w:rsidRPr="000648BA">
              <w:rPr>
                <w:rFonts w:asciiTheme="majorBidi" w:eastAsia="Times New Roman" w:hAnsiTheme="majorBidi" w:cstheme="majorBidi"/>
              </w:rPr>
              <w:t xml:space="preserve"> a critical evaluation of the</w:t>
            </w:r>
            <w:r w:rsidR="00A73F17" w:rsidRPr="000648BA">
              <w:rPr>
                <w:rFonts w:asciiTheme="majorBidi" w:eastAsia="Times New Roman" w:hAnsiTheme="majorBidi" w:cstheme="majorBidi"/>
              </w:rPr>
              <w:t xml:space="preserve"> assigned readings for the day.</w:t>
            </w:r>
            <w:r w:rsidR="00907A42" w:rsidRPr="000648BA">
              <w:rPr>
                <w:rFonts w:asciiTheme="majorBidi" w:eastAsia="Times New Roman" w:hAnsiTheme="majorBidi" w:cstheme="majorBidi"/>
              </w:rPr>
              <w:t xml:space="preserve"> Panels will consist of up to 5 participants.</w:t>
            </w:r>
          </w:p>
          <w:p w:rsidR="00A73F17" w:rsidRPr="000648BA" w:rsidRDefault="00A73F17" w:rsidP="00D54472">
            <w:pPr>
              <w:tabs>
                <w:tab w:val="left" w:pos="3382"/>
              </w:tabs>
              <w:spacing w:after="0" w:line="240" w:lineRule="auto"/>
              <w:rPr>
                <w:rFonts w:asciiTheme="majorBidi" w:eastAsia="Times New Roman" w:hAnsiTheme="majorBidi" w:cstheme="majorBidi"/>
              </w:rPr>
            </w:pPr>
          </w:p>
        </w:tc>
      </w:tr>
      <w:tr w:rsidR="00416576" w:rsidRPr="000648BA" w:rsidTr="00D54472">
        <w:trPr>
          <w:jc w:val="center"/>
        </w:trPr>
        <w:tc>
          <w:tcPr>
            <w:tcW w:w="773" w:type="pct"/>
            <w:tcBorders>
              <w:top w:val="single" w:sz="4" w:space="0" w:color="auto"/>
              <w:left w:val="single" w:sz="4" w:space="0" w:color="auto"/>
              <w:bottom w:val="single" w:sz="4" w:space="0" w:color="auto"/>
            </w:tcBorders>
          </w:tcPr>
          <w:p w:rsidR="00416576" w:rsidRPr="000648BA" w:rsidRDefault="00416576" w:rsidP="00416576">
            <w:pPr>
              <w:spacing w:after="0" w:line="240" w:lineRule="auto"/>
              <w:rPr>
                <w:rFonts w:asciiTheme="majorBidi" w:eastAsia="Times New Roman" w:hAnsiTheme="majorBidi" w:cstheme="majorBidi"/>
              </w:rPr>
            </w:pPr>
            <w:r w:rsidRPr="000648BA">
              <w:rPr>
                <w:rFonts w:asciiTheme="majorBidi" w:eastAsia="Times New Roman" w:hAnsiTheme="majorBidi" w:cstheme="majorBidi"/>
              </w:rPr>
              <w:t>5%</w:t>
            </w:r>
          </w:p>
        </w:tc>
        <w:tc>
          <w:tcPr>
            <w:tcW w:w="4227" w:type="pct"/>
            <w:tcBorders>
              <w:top w:val="single" w:sz="4" w:space="0" w:color="auto"/>
              <w:bottom w:val="single" w:sz="4" w:space="0" w:color="auto"/>
              <w:right w:val="single" w:sz="4" w:space="0" w:color="auto"/>
            </w:tcBorders>
          </w:tcPr>
          <w:p w:rsidR="00416576" w:rsidRPr="000648BA" w:rsidRDefault="00416576" w:rsidP="00416576">
            <w:pPr>
              <w:tabs>
                <w:tab w:val="left" w:pos="3382"/>
              </w:tabs>
              <w:spacing w:after="0" w:line="240" w:lineRule="auto"/>
              <w:rPr>
                <w:rFonts w:asciiTheme="majorBidi" w:eastAsia="Times New Roman" w:hAnsiTheme="majorBidi" w:cstheme="majorBidi"/>
                <w:lang w:val="en-GB"/>
              </w:rPr>
            </w:pPr>
            <w:r w:rsidRPr="000648BA">
              <w:rPr>
                <w:rFonts w:asciiTheme="majorBidi" w:eastAsia="Times New Roman" w:hAnsiTheme="majorBidi" w:cstheme="majorBidi"/>
              </w:rPr>
              <w:t>Summary</w:t>
            </w:r>
            <w:r w:rsidRPr="000648BA">
              <w:rPr>
                <w:rFonts w:asciiTheme="majorBidi" w:eastAsia="Times New Roman" w:hAnsiTheme="majorBidi" w:cstheme="majorBidi"/>
                <w:lang w:val="en-GB"/>
              </w:rPr>
              <w:t>:</w:t>
            </w:r>
            <w:r w:rsidRPr="000648BA">
              <w:rPr>
                <w:rFonts w:asciiTheme="majorBidi" w:eastAsia="Times New Roman" w:hAnsiTheme="majorBidi" w:cstheme="majorBidi"/>
                <w:b/>
                <w:bCs/>
                <w:lang w:val="en-GB"/>
              </w:rPr>
              <w:t xml:space="preserve"> </w:t>
            </w:r>
            <w:r w:rsidRPr="000648BA">
              <w:rPr>
                <w:rFonts w:asciiTheme="majorBidi" w:eastAsia="Times New Roman" w:hAnsiTheme="majorBidi" w:cstheme="majorBidi"/>
                <w:lang w:val="en-GB"/>
              </w:rPr>
              <w:t>one student will present a quick (5 minute) summary of the previous session with the major discussion points.</w:t>
            </w:r>
          </w:p>
          <w:p w:rsidR="00416576" w:rsidRPr="000648BA" w:rsidRDefault="00416576" w:rsidP="00E90947">
            <w:pPr>
              <w:tabs>
                <w:tab w:val="left" w:pos="3382"/>
              </w:tabs>
              <w:spacing w:after="0" w:line="240" w:lineRule="auto"/>
              <w:ind w:left="360"/>
              <w:rPr>
                <w:rFonts w:asciiTheme="majorBidi" w:eastAsia="Times New Roman" w:hAnsiTheme="majorBidi" w:cstheme="majorBidi"/>
                <w:lang w:val="en-GB"/>
              </w:rPr>
            </w:pPr>
          </w:p>
        </w:tc>
      </w:tr>
      <w:tr w:rsidR="00416576" w:rsidRPr="000648BA" w:rsidTr="00D54472">
        <w:trPr>
          <w:jc w:val="center"/>
        </w:trPr>
        <w:tc>
          <w:tcPr>
            <w:tcW w:w="773" w:type="pct"/>
            <w:tcBorders>
              <w:top w:val="single" w:sz="4" w:space="0" w:color="auto"/>
              <w:left w:val="single" w:sz="4" w:space="0" w:color="auto"/>
              <w:bottom w:val="single" w:sz="4" w:space="0" w:color="auto"/>
            </w:tcBorders>
          </w:tcPr>
          <w:p w:rsidR="00416576" w:rsidRPr="000648BA" w:rsidRDefault="00416576" w:rsidP="00416576">
            <w:pPr>
              <w:spacing w:after="0" w:line="240" w:lineRule="auto"/>
              <w:rPr>
                <w:rFonts w:asciiTheme="majorBidi" w:eastAsia="Times New Roman" w:hAnsiTheme="majorBidi" w:cstheme="majorBidi"/>
              </w:rPr>
            </w:pPr>
            <w:r w:rsidRPr="000648BA">
              <w:rPr>
                <w:rFonts w:asciiTheme="majorBidi" w:eastAsia="Times New Roman" w:hAnsiTheme="majorBidi" w:cstheme="majorBidi"/>
              </w:rPr>
              <w:t>20%</w:t>
            </w:r>
          </w:p>
        </w:tc>
        <w:tc>
          <w:tcPr>
            <w:tcW w:w="4227" w:type="pct"/>
            <w:tcBorders>
              <w:top w:val="single" w:sz="4" w:space="0" w:color="auto"/>
              <w:bottom w:val="single" w:sz="4" w:space="0" w:color="auto"/>
              <w:right w:val="single" w:sz="4" w:space="0" w:color="auto"/>
            </w:tcBorders>
          </w:tcPr>
          <w:p w:rsidR="00416576" w:rsidRPr="000648BA" w:rsidRDefault="00416576" w:rsidP="00416576">
            <w:pPr>
              <w:tabs>
                <w:tab w:val="left" w:pos="3382"/>
              </w:tabs>
              <w:spacing w:after="0" w:line="240" w:lineRule="auto"/>
              <w:rPr>
                <w:rFonts w:asciiTheme="majorBidi" w:eastAsia="Times New Roman" w:hAnsiTheme="majorBidi" w:cstheme="majorBidi"/>
              </w:rPr>
            </w:pPr>
            <w:r w:rsidRPr="000648BA">
              <w:rPr>
                <w:rFonts w:asciiTheme="majorBidi" w:eastAsia="Times New Roman" w:hAnsiTheme="majorBidi" w:cstheme="majorBidi"/>
              </w:rPr>
              <w:t>final research paper, position paper, or dialogue paper: 10-12 pages</w:t>
            </w:r>
          </w:p>
          <w:p w:rsidR="00416576" w:rsidRPr="000648BA" w:rsidRDefault="00416576" w:rsidP="00416576">
            <w:pPr>
              <w:tabs>
                <w:tab w:val="left" w:pos="3382"/>
              </w:tabs>
              <w:spacing w:after="0" w:line="240" w:lineRule="auto"/>
              <w:rPr>
                <w:rFonts w:asciiTheme="majorBidi" w:eastAsia="Times New Roman" w:hAnsiTheme="majorBidi" w:cstheme="majorBidi"/>
              </w:rPr>
            </w:pPr>
          </w:p>
        </w:tc>
      </w:tr>
      <w:tr w:rsidR="00416576" w:rsidRPr="000648BA" w:rsidTr="00D54472">
        <w:trPr>
          <w:jc w:val="center"/>
        </w:trPr>
        <w:tc>
          <w:tcPr>
            <w:tcW w:w="773" w:type="pct"/>
            <w:tcBorders>
              <w:top w:val="single" w:sz="4" w:space="0" w:color="auto"/>
              <w:left w:val="single" w:sz="4" w:space="0" w:color="auto"/>
              <w:bottom w:val="single" w:sz="4" w:space="0" w:color="auto"/>
            </w:tcBorders>
          </w:tcPr>
          <w:p w:rsidR="00416576" w:rsidRPr="000648BA" w:rsidRDefault="00416576" w:rsidP="00416576">
            <w:pPr>
              <w:spacing w:after="0" w:line="240" w:lineRule="auto"/>
              <w:rPr>
                <w:rFonts w:asciiTheme="majorBidi" w:eastAsia="Times New Roman" w:hAnsiTheme="majorBidi" w:cstheme="majorBidi"/>
              </w:rPr>
            </w:pPr>
            <w:r w:rsidRPr="000648BA">
              <w:rPr>
                <w:rFonts w:asciiTheme="majorBidi" w:eastAsia="Times New Roman" w:hAnsiTheme="majorBidi" w:cstheme="majorBidi"/>
              </w:rPr>
              <w:t>15%</w:t>
            </w:r>
          </w:p>
        </w:tc>
        <w:tc>
          <w:tcPr>
            <w:tcW w:w="4227" w:type="pct"/>
            <w:tcBorders>
              <w:top w:val="single" w:sz="4" w:space="0" w:color="auto"/>
              <w:bottom w:val="single" w:sz="4" w:space="0" w:color="auto"/>
              <w:right w:val="single" w:sz="4" w:space="0" w:color="auto"/>
            </w:tcBorders>
          </w:tcPr>
          <w:p w:rsidR="00416576" w:rsidRPr="000648BA" w:rsidRDefault="00416576" w:rsidP="00416576">
            <w:pPr>
              <w:tabs>
                <w:tab w:val="left" w:pos="3382"/>
              </w:tabs>
              <w:spacing w:after="0" w:line="240" w:lineRule="auto"/>
              <w:rPr>
                <w:rFonts w:asciiTheme="majorBidi" w:eastAsia="Times New Roman" w:hAnsiTheme="majorBidi" w:cstheme="majorBidi"/>
              </w:rPr>
            </w:pPr>
            <w:r w:rsidRPr="000648BA">
              <w:rPr>
                <w:rFonts w:asciiTheme="majorBidi" w:eastAsia="Times New Roman" w:hAnsiTheme="majorBidi" w:cstheme="majorBidi"/>
              </w:rPr>
              <w:t>attendance (10%) and (general) participation (5%)</w:t>
            </w:r>
          </w:p>
          <w:p w:rsidR="00416576" w:rsidRPr="000648BA" w:rsidRDefault="00416576" w:rsidP="00416576">
            <w:pPr>
              <w:tabs>
                <w:tab w:val="left" w:pos="3382"/>
              </w:tabs>
              <w:spacing w:after="0" w:line="240" w:lineRule="auto"/>
              <w:rPr>
                <w:rFonts w:asciiTheme="majorBidi" w:eastAsia="Times New Roman" w:hAnsiTheme="majorBidi" w:cstheme="majorBidi"/>
              </w:rPr>
            </w:pPr>
          </w:p>
        </w:tc>
      </w:tr>
      <w:tr w:rsidR="00415C57" w:rsidRPr="000648BA" w:rsidTr="00D54472">
        <w:trPr>
          <w:jc w:val="center"/>
        </w:trPr>
        <w:tc>
          <w:tcPr>
            <w:tcW w:w="773" w:type="pct"/>
            <w:tcBorders>
              <w:top w:val="single" w:sz="4" w:space="0" w:color="auto"/>
              <w:left w:val="single" w:sz="4" w:space="0" w:color="auto"/>
              <w:bottom w:val="single" w:sz="4" w:space="0" w:color="auto"/>
            </w:tcBorders>
          </w:tcPr>
          <w:p w:rsidR="00415C57" w:rsidRPr="000648BA" w:rsidRDefault="00415C57" w:rsidP="00416576">
            <w:pPr>
              <w:spacing w:after="0" w:line="240" w:lineRule="auto"/>
              <w:rPr>
                <w:rFonts w:asciiTheme="majorBidi" w:eastAsia="Times New Roman" w:hAnsiTheme="majorBidi" w:cstheme="majorBidi"/>
              </w:rPr>
            </w:pPr>
            <w:r w:rsidRPr="000648BA">
              <w:rPr>
                <w:rFonts w:asciiTheme="majorBidi" w:eastAsia="Times New Roman" w:hAnsiTheme="majorBidi" w:cstheme="majorBidi"/>
              </w:rPr>
              <w:t>ungraded</w:t>
            </w:r>
          </w:p>
        </w:tc>
        <w:tc>
          <w:tcPr>
            <w:tcW w:w="4227" w:type="pct"/>
            <w:tcBorders>
              <w:top w:val="single" w:sz="4" w:space="0" w:color="auto"/>
              <w:bottom w:val="single" w:sz="4" w:space="0" w:color="auto"/>
              <w:right w:val="single" w:sz="4" w:space="0" w:color="auto"/>
            </w:tcBorders>
          </w:tcPr>
          <w:p w:rsidR="00415C57" w:rsidRPr="000648BA" w:rsidRDefault="00415C57" w:rsidP="00415C57">
            <w:pPr>
              <w:tabs>
                <w:tab w:val="left" w:pos="3382"/>
              </w:tabs>
              <w:spacing w:after="0" w:line="240" w:lineRule="auto"/>
              <w:rPr>
                <w:rFonts w:asciiTheme="majorBidi" w:eastAsia="Times New Roman" w:hAnsiTheme="majorBidi" w:cstheme="majorBidi"/>
              </w:rPr>
            </w:pPr>
            <w:r w:rsidRPr="000648BA">
              <w:rPr>
                <w:rFonts w:asciiTheme="majorBidi" w:eastAsia="Times New Roman" w:hAnsiTheme="majorBidi" w:cstheme="majorBidi"/>
              </w:rPr>
              <w:t>brief in-class writing exercises to assess your comprehension of the reading</w:t>
            </w:r>
          </w:p>
        </w:tc>
      </w:tr>
    </w:tbl>
    <w:p w:rsidR="00416576" w:rsidRPr="000648BA" w:rsidRDefault="00416576">
      <w:pPr>
        <w:rPr>
          <w:rFonts w:asciiTheme="majorBidi" w:hAnsiTheme="majorBidi" w:cstheme="majorBidi"/>
        </w:rPr>
      </w:pPr>
    </w:p>
    <w:p w:rsidR="00BF3F3E" w:rsidRPr="000648BA" w:rsidRDefault="00BF3F3E" w:rsidP="00BF3F3E">
      <w:pPr>
        <w:spacing w:after="0" w:line="240" w:lineRule="auto"/>
        <w:rPr>
          <w:rFonts w:asciiTheme="majorBidi" w:eastAsia="Times New Roman" w:hAnsiTheme="majorBidi" w:cstheme="majorBidi"/>
          <w:b/>
          <w:bCs/>
          <w:sz w:val="24"/>
          <w:szCs w:val="24"/>
        </w:rPr>
      </w:pPr>
      <w:r w:rsidRPr="000648BA">
        <w:rPr>
          <w:rFonts w:asciiTheme="majorBidi" w:eastAsia="Times New Roman" w:hAnsiTheme="majorBidi" w:cstheme="majorBidi"/>
          <w:b/>
          <w:bCs/>
          <w:sz w:val="24"/>
          <w:szCs w:val="24"/>
        </w:rPr>
        <w:t>TEXTS AND READING</w:t>
      </w:r>
    </w:p>
    <w:p w:rsidR="00BF3F3E" w:rsidRPr="000648BA" w:rsidRDefault="00BF3F3E" w:rsidP="00BF3F3E">
      <w:pPr>
        <w:spacing w:after="0" w:line="240" w:lineRule="auto"/>
        <w:rPr>
          <w:rFonts w:asciiTheme="majorBidi" w:eastAsia="Times New Roman" w:hAnsiTheme="majorBidi" w:cstheme="majorBidi"/>
          <w:sz w:val="20"/>
          <w:szCs w:val="20"/>
        </w:rPr>
      </w:pPr>
    </w:p>
    <w:p w:rsidR="00BF3F3E" w:rsidRPr="000648BA" w:rsidRDefault="00BF3F3E" w:rsidP="00BF3F3E">
      <w:pPr>
        <w:keepNext/>
        <w:spacing w:after="0" w:line="240" w:lineRule="auto"/>
        <w:outlineLvl w:val="0"/>
        <w:rPr>
          <w:rFonts w:asciiTheme="majorBidi" w:eastAsia="Times New Roman" w:hAnsiTheme="majorBidi" w:cstheme="majorBidi"/>
          <w:b/>
          <w:sz w:val="24"/>
          <w:szCs w:val="24"/>
        </w:rPr>
      </w:pPr>
      <w:r w:rsidRPr="000648BA">
        <w:rPr>
          <w:rFonts w:asciiTheme="majorBidi" w:eastAsia="Times New Roman" w:hAnsiTheme="majorBidi" w:cstheme="majorBidi"/>
          <w:b/>
          <w:sz w:val="24"/>
          <w:szCs w:val="24"/>
        </w:rPr>
        <w:t>A. Required texts for purchase</w:t>
      </w:r>
    </w:p>
    <w:p w:rsidR="00BF3F3E" w:rsidRPr="000648BA" w:rsidRDefault="00BF3F3E" w:rsidP="00BF3F3E">
      <w:pPr>
        <w:spacing w:after="0" w:line="240" w:lineRule="auto"/>
        <w:rPr>
          <w:rFonts w:asciiTheme="majorBidi" w:eastAsia="Times New Roman" w:hAnsiTheme="majorBidi" w:cstheme="majorBidi"/>
          <w:sz w:val="24"/>
          <w:szCs w:val="24"/>
        </w:rPr>
      </w:pPr>
    </w:p>
    <w:p w:rsidR="00BF3F3E" w:rsidRPr="000648BA" w:rsidRDefault="00BF3F3E" w:rsidP="00BF3F3E">
      <w:pPr>
        <w:numPr>
          <w:ilvl w:val="0"/>
          <w:numId w:val="4"/>
        </w:numPr>
        <w:spacing w:after="0" w:line="240" w:lineRule="auto"/>
        <w:rPr>
          <w:rFonts w:asciiTheme="majorBidi" w:eastAsia="Times New Roman" w:hAnsiTheme="majorBidi" w:cstheme="majorBidi"/>
          <w:sz w:val="24"/>
          <w:szCs w:val="24"/>
        </w:rPr>
      </w:pPr>
      <w:r w:rsidRPr="000648BA">
        <w:rPr>
          <w:rFonts w:asciiTheme="majorBidi" w:eastAsia="Times New Roman" w:hAnsiTheme="majorBidi" w:cstheme="majorBidi"/>
          <w:sz w:val="24"/>
          <w:szCs w:val="24"/>
        </w:rPr>
        <w:t xml:space="preserve">Ann </w:t>
      </w:r>
      <w:proofErr w:type="spellStart"/>
      <w:r w:rsidRPr="000648BA">
        <w:rPr>
          <w:rFonts w:asciiTheme="majorBidi" w:eastAsia="Times New Roman" w:hAnsiTheme="majorBidi" w:cstheme="majorBidi"/>
          <w:sz w:val="24"/>
          <w:szCs w:val="24"/>
        </w:rPr>
        <w:t>Braude</w:t>
      </w:r>
      <w:proofErr w:type="spellEnd"/>
      <w:r w:rsidRPr="000648BA">
        <w:rPr>
          <w:rFonts w:asciiTheme="majorBidi" w:eastAsia="Times New Roman" w:hAnsiTheme="majorBidi" w:cstheme="majorBidi"/>
          <w:sz w:val="24"/>
          <w:szCs w:val="24"/>
        </w:rPr>
        <w:t xml:space="preserve">, </w:t>
      </w:r>
      <w:r w:rsidRPr="000648BA">
        <w:rPr>
          <w:rFonts w:asciiTheme="majorBidi" w:eastAsia="Times New Roman" w:hAnsiTheme="majorBidi" w:cstheme="majorBidi"/>
          <w:i/>
          <w:sz w:val="24"/>
          <w:szCs w:val="24"/>
        </w:rPr>
        <w:t>Radical Spirits</w:t>
      </w:r>
      <w:r w:rsidRPr="000648BA">
        <w:rPr>
          <w:rFonts w:asciiTheme="majorBidi" w:eastAsia="Times New Roman" w:hAnsiTheme="majorBidi" w:cstheme="majorBidi"/>
          <w:sz w:val="24"/>
          <w:szCs w:val="24"/>
        </w:rPr>
        <w:t xml:space="preserve"> (2001)</w:t>
      </w:r>
    </w:p>
    <w:p w:rsidR="00BF3F3E" w:rsidRPr="000648BA" w:rsidRDefault="00BF3F3E" w:rsidP="00BF3F3E">
      <w:pPr>
        <w:numPr>
          <w:ilvl w:val="0"/>
          <w:numId w:val="4"/>
        </w:numPr>
        <w:spacing w:after="0" w:line="240" w:lineRule="auto"/>
        <w:rPr>
          <w:rFonts w:asciiTheme="majorBidi" w:eastAsia="Times New Roman" w:hAnsiTheme="majorBidi" w:cstheme="majorBidi"/>
          <w:sz w:val="24"/>
          <w:szCs w:val="24"/>
        </w:rPr>
      </w:pPr>
      <w:proofErr w:type="spellStart"/>
      <w:r w:rsidRPr="000648BA">
        <w:rPr>
          <w:rFonts w:asciiTheme="majorBidi" w:eastAsia="Times New Roman" w:hAnsiTheme="majorBidi" w:cstheme="majorBidi"/>
          <w:sz w:val="24"/>
          <w:szCs w:val="24"/>
        </w:rPr>
        <w:t>Tivka</w:t>
      </w:r>
      <w:proofErr w:type="spellEnd"/>
      <w:r w:rsidRPr="000648BA">
        <w:rPr>
          <w:rFonts w:asciiTheme="majorBidi" w:eastAsia="Times New Roman" w:hAnsiTheme="majorBidi" w:cstheme="majorBidi"/>
          <w:sz w:val="24"/>
          <w:szCs w:val="24"/>
        </w:rPr>
        <w:t xml:space="preserve"> </w:t>
      </w:r>
      <w:proofErr w:type="spellStart"/>
      <w:r w:rsidRPr="000648BA">
        <w:rPr>
          <w:rFonts w:asciiTheme="majorBidi" w:eastAsia="Times New Roman" w:hAnsiTheme="majorBidi" w:cstheme="majorBidi"/>
          <w:sz w:val="24"/>
          <w:szCs w:val="24"/>
        </w:rPr>
        <w:t>Frymer</w:t>
      </w:r>
      <w:proofErr w:type="spellEnd"/>
      <w:r w:rsidRPr="000648BA">
        <w:rPr>
          <w:rFonts w:asciiTheme="majorBidi" w:eastAsia="Times New Roman" w:hAnsiTheme="majorBidi" w:cstheme="majorBidi"/>
          <w:sz w:val="24"/>
          <w:szCs w:val="24"/>
        </w:rPr>
        <w:t xml:space="preserve">-Kensky, </w:t>
      </w:r>
      <w:r w:rsidRPr="000648BA">
        <w:rPr>
          <w:rFonts w:asciiTheme="majorBidi" w:eastAsia="Times New Roman" w:hAnsiTheme="majorBidi" w:cstheme="majorBidi"/>
          <w:i/>
          <w:sz w:val="24"/>
          <w:szCs w:val="24"/>
        </w:rPr>
        <w:t xml:space="preserve">In the Wake of the Goddess </w:t>
      </w:r>
      <w:r w:rsidRPr="000648BA">
        <w:rPr>
          <w:rFonts w:asciiTheme="majorBidi" w:eastAsia="Times New Roman" w:hAnsiTheme="majorBidi" w:cstheme="majorBidi"/>
          <w:sz w:val="24"/>
          <w:szCs w:val="24"/>
        </w:rPr>
        <w:t>(1993)</w:t>
      </w:r>
    </w:p>
    <w:p w:rsidR="00BF3F3E" w:rsidRPr="000648BA" w:rsidRDefault="00BF3F3E" w:rsidP="00BF3F3E">
      <w:pPr>
        <w:numPr>
          <w:ilvl w:val="0"/>
          <w:numId w:val="4"/>
        </w:numPr>
        <w:spacing w:after="0" w:line="240" w:lineRule="auto"/>
        <w:rPr>
          <w:rFonts w:asciiTheme="majorBidi" w:eastAsia="Times New Roman" w:hAnsiTheme="majorBidi" w:cstheme="majorBidi"/>
          <w:sz w:val="24"/>
          <w:szCs w:val="24"/>
        </w:rPr>
      </w:pPr>
      <w:r w:rsidRPr="000648BA">
        <w:rPr>
          <w:rFonts w:asciiTheme="majorBidi" w:eastAsia="Times New Roman" w:hAnsiTheme="majorBidi" w:cstheme="majorBidi"/>
          <w:sz w:val="24"/>
          <w:szCs w:val="24"/>
        </w:rPr>
        <w:t xml:space="preserve">Deborah Sawyer, </w:t>
      </w:r>
      <w:r w:rsidRPr="000648BA">
        <w:rPr>
          <w:rFonts w:asciiTheme="majorBidi" w:eastAsia="Times New Roman" w:hAnsiTheme="majorBidi" w:cstheme="majorBidi"/>
          <w:i/>
          <w:sz w:val="24"/>
          <w:szCs w:val="24"/>
        </w:rPr>
        <w:t xml:space="preserve">Women and Religion in the First Christian Centuries </w:t>
      </w:r>
      <w:r w:rsidRPr="000648BA">
        <w:rPr>
          <w:rFonts w:asciiTheme="majorBidi" w:eastAsia="Times New Roman" w:hAnsiTheme="majorBidi" w:cstheme="majorBidi"/>
          <w:iCs/>
          <w:sz w:val="24"/>
          <w:szCs w:val="24"/>
        </w:rPr>
        <w:t>(1996)</w:t>
      </w:r>
    </w:p>
    <w:p w:rsidR="00BF3F3E" w:rsidRPr="000648BA" w:rsidRDefault="00BF3F3E" w:rsidP="00BF3F3E">
      <w:pPr>
        <w:spacing w:after="0" w:line="240" w:lineRule="auto"/>
        <w:rPr>
          <w:rFonts w:asciiTheme="majorBidi" w:eastAsia="Times New Roman" w:hAnsiTheme="majorBidi" w:cstheme="majorBidi"/>
          <w:sz w:val="24"/>
          <w:szCs w:val="24"/>
        </w:rPr>
      </w:pPr>
    </w:p>
    <w:p w:rsidR="00BF3F3E" w:rsidRPr="000648BA" w:rsidRDefault="00BF3F3E" w:rsidP="00BF3F3E">
      <w:pPr>
        <w:spacing w:after="0" w:line="240" w:lineRule="auto"/>
        <w:rPr>
          <w:rFonts w:asciiTheme="majorBidi" w:eastAsia="Times New Roman" w:hAnsiTheme="majorBidi" w:cstheme="majorBidi"/>
          <w:b/>
          <w:sz w:val="24"/>
          <w:szCs w:val="24"/>
        </w:rPr>
      </w:pPr>
      <w:r w:rsidRPr="000648BA">
        <w:rPr>
          <w:rFonts w:asciiTheme="majorBidi" w:eastAsia="Times New Roman" w:hAnsiTheme="majorBidi" w:cstheme="majorBidi"/>
          <w:b/>
          <w:sz w:val="24"/>
          <w:szCs w:val="24"/>
        </w:rPr>
        <w:t>B. Optional texts for purchase (assigned readings from these books are in the course reader or on Blackboard)</w:t>
      </w:r>
    </w:p>
    <w:p w:rsidR="00BF3F3E" w:rsidRPr="000648BA" w:rsidRDefault="00BF3F3E" w:rsidP="00BF3F3E">
      <w:pPr>
        <w:spacing w:after="0" w:line="240" w:lineRule="auto"/>
        <w:rPr>
          <w:rFonts w:asciiTheme="majorBidi" w:eastAsia="Times New Roman" w:hAnsiTheme="majorBidi" w:cstheme="majorBidi"/>
          <w:b/>
          <w:sz w:val="24"/>
          <w:szCs w:val="24"/>
        </w:rPr>
      </w:pPr>
    </w:p>
    <w:p w:rsidR="00BF3F3E" w:rsidRPr="000648BA" w:rsidRDefault="00BF3F3E" w:rsidP="00BF3F3E">
      <w:pPr>
        <w:spacing w:after="0" w:line="240" w:lineRule="auto"/>
        <w:ind w:firstLine="720"/>
        <w:rPr>
          <w:rFonts w:asciiTheme="majorBidi" w:eastAsia="Times New Roman" w:hAnsiTheme="majorBidi" w:cstheme="majorBidi"/>
          <w:sz w:val="24"/>
          <w:szCs w:val="24"/>
        </w:rPr>
      </w:pPr>
      <w:r w:rsidRPr="000648BA">
        <w:rPr>
          <w:rFonts w:asciiTheme="majorBidi" w:eastAsia="Times New Roman" w:hAnsiTheme="majorBidi" w:cstheme="majorBidi"/>
          <w:sz w:val="24"/>
          <w:szCs w:val="24"/>
        </w:rPr>
        <w:t xml:space="preserve">Carol Newsom and Sharon </w:t>
      </w:r>
      <w:proofErr w:type="spellStart"/>
      <w:r w:rsidRPr="000648BA">
        <w:rPr>
          <w:rFonts w:asciiTheme="majorBidi" w:eastAsia="Times New Roman" w:hAnsiTheme="majorBidi" w:cstheme="majorBidi"/>
          <w:sz w:val="24"/>
          <w:szCs w:val="24"/>
        </w:rPr>
        <w:t>Ringe</w:t>
      </w:r>
      <w:proofErr w:type="spellEnd"/>
      <w:r w:rsidRPr="000648BA">
        <w:rPr>
          <w:rFonts w:asciiTheme="majorBidi" w:eastAsia="Times New Roman" w:hAnsiTheme="majorBidi" w:cstheme="majorBidi"/>
          <w:sz w:val="24"/>
          <w:szCs w:val="24"/>
        </w:rPr>
        <w:t xml:space="preserve">, </w:t>
      </w:r>
      <w:r w:rsidRPr="000648BA">
        <w:rPr>
          <w:rFonts w:asciiTheme="majorBidi" w:eastAsia="Times New Roman" w:hAnsiTheme="majorBidi" w:cstheme="majorBidi"/>
          <w:i/>
          <w:sz w:val="24"/>
          <w:szCs w:val="24"/>
        </w:rPr>
        <w:t>The Women’s Bible Commentary</w:t>
      </w:r>
    </w:p>
    <w:p w:rsidR="00BF3F3E" w:rsidRPr="000648BA" w:rsidRDefault="00BF3F3E" w:rsidP="00316FB2">
      <w:pPr>
        <w:rPr>
          <w:rFonts w:asciiTheme="majorBidi" w:hAnsiTheme="majorBidi" w:cstheme="majorBidi"/>
        </w:rPr>
      </w:pPr>
    </w:p>
    <w:p w:rsidR="00BF3F3E" w:rsidRPr="000648BA" w:rsidRDefault="00BF3F3E" w:rsidP="00BF3F3E">
      <w:pPr>
        <w:keepNext/>
        <w:spacing w:after="0" w:line="240" w:lineRule="auto"/>
        <w:outlineLvl w:val="0"/>
        <w:rPr>
          <w:rFonts w:asciiTheme="majorBidi" w:eastAsia="Times New Roman" w:hAnsiTheme="majorBidi" w:cstheme="majorBidi"/>
        </w:rPr>
      </w:pPr>
      <w:r w:rsidRPr="000648BA">
        <w:rPr>
          <w:rFonts w:asciiTheme="majorBidi" w:eastAsia="Times New Roman" w:hAnsiTheme="majorBidi" w:cstheme="majorBidi"/>
          <w:b/>
          <w:sz w:val="24"/>
          <w:szCs w:val="24"/>
        </w:rPr>
        <w:t>C. Additional Required Reading</w:t>
      </w:r>
      <w:r w:rsidRPr="000648BA">
        <w:rPr>
          <w:rFonts w:asciiTheme="majorBidi" w:eastAsia="Times New Roman" w:hAnsiTheme="majorBidi" w:cstheme="majorBidi"/>
          <w:b/>
          <w:sz w:val="28"/>
          <w:szCs w:val="28"/>
        </w:rPr>
        <w:t xml:space="preserve"> </w:t>
      </w:r>
      <w:r w:rsidRPr="000648BA">
        <w:rPr>
          <w:rFonts w:asciiTheme="majorBidi" w:eastAsia="Times New Roman" w:hAnsiTheme="majorBidi" w:cstheme="majorBidi"/>
        </w:rPr>
        <w:t>is located on Blackboard, in the folder marked "Files" (</w:t>
      </w:r>
      <w:r w:rsidRPr="000648BA">
        <w:rPr>
          <w:rFonts w:asciiTheme="majorBidi" w:eastAsia="Times New Roman" w:hAnsiTheme="majorBidi" w:cstheme="majorBidi"/>
          <w:b/>
        </w:rPr>
        <w:t xml:space="preserve">Bb </w:t>
      </w:r>
      <w:r w:rsidRPr="000648BA">
        <w:rPr>
          <w:rFonts w:asciiTheme="majorBidi" w:eastAsia="Times New Roman" w:hAnsiTheme="majorBidi" w:cstheme="majorBidi"/>
          <w:bCs/>
        </w:rPr>
        <w:t>on syllabus</w:t>
      </w:r>
      <w:r w:rsidRPr="000648BA">
        <w:rPr>
          <w:rFonts w:asciiTheme="majorBidi" w:eastAsia="Times New Roman" w:hAnsiTheme="majorBidi" w:cstheme="majorBidi"/>
        </w:rPr>
        <w:t xml:space="preserve"> means that the reading is located on Blackboard)</w:t>
      </w:r>
    </w:p>
    <w:p w:rsidR="00762020" w:rsidRPr="000648BA" w:rsidRDefault="00762020">
      <w:pPr>
        <w:rPr>
          <w:rFonts w:asciiTheme="majorBidi" w:hAnsiTheme="majorBidi" w:cstheme="majorBidi"/>
        </w:rPr>
      </w:pPr>
      <w:r w:rsidRPr="000648BA">
        <w:rPr>
          <w:rFonts w:asciiTheme="majorBidi" w:hAnsiTheme="majorBidi" w:cstheme="majorBidi"/>
        </w:rPr>
        <w:br w:type="page"/>
      </w:r>
    </w:p>
    <w:p w:rsidR="00762020" w:rsidRPr="000648BA" w:rsidRDefault="00762020" w:rsidP="00762020">
      <w:pPr>
        <w:pStyle w:val="Heading1"/>
        <w:jc w:val="center"/>
        <w:rPr>
          <w:rFonts w:asciiTheme="majorBidi" w:hAnsiTheme="majorBidi" w:cstheme="majorBidi"/>
        </w:rPr>
      </w:pPr>
      <w:r w:rsidRPr="000648BA">
        <w:rPr>
          <w:rFonts w:asciiTheme="majorBidi" w:hAnsiTheme="majorBidi" w:cstheme="majorBidi"/>
        </w:rPr>
        <w:lastRenderedPageBreak/>
        <w:t>COURSE OUTLINE</w:t>
      </w:r>
    </w:p>
    <w:p w:rsidR="00762020" w:rsidRPr="000648BA" w:rsidRDefault="00762020" w:rsidP="00762020">
      <w:pPr>
        <w:rPr>
          <w:rFonts w:asciiTheme="majorBidi" w:hAnsiTheme="majorBidi" w:cstheme="majorBidi"/>
        </w:rPr>
      </w:pPr>
    </w:p>
    <w:p w:rsidR="00762020" w:rsidRPr="000648BA" w:rsidRDefault="00762020" w:rsidP="001F288E">
      <w:pPr>
        <w:rPr>
          <w:rFonts w:asciiTheme="majorBidi" w:hAnsiTheme="majorBidi" w:cstheme="majorBidi"/>
          <w:sz w:val="24"/>
          <w:szCs w:val="24"/>
        </w:rPr>
      </w:pPr>
      <w:r w:rsidRPr="000648BA">
        <w:rPr>
          <w:rFonts w:asciiTheme="majorBidi" w:hAnsiTheme="majorBidi" w:cstheme="majorBidi"/>
          <w:sz w:val="24"/>
          <w:szCs w:val="24"/>
        </w:rPr>
        <w:t>Week 1</w:t>
      </w:r>
      <w:r w:rsidR="001F288E" w:rsidRPr="000648BA">
        <w:rPr>
          <w:rFonts w:asciiTheme="majorBidi" w:hAnsiTheme="majorBidi" w:cstheme="majorBidi"/>
          <w:sz w:val="24"/>
          <w:szCs w:val="24"/>
        </w:rPr>
        <w:t xml:space="preserve"> (Aug 30-Sept. 1):</w:t>
      </w:r>
    </w:p>
    <w:p w:rsidR="00D90B5E" w:rsidRDefault="00762020" w:rsidP="00D90B5E">
      <w:pPr>
        <w:pStyle w:val="ListParagraph"/>
        <w:numPr>
          <w:ilvl w:val="0"/>
          <w:numId w:val="7"/>
        </w:numPr>
        <w:rPr>
          <w:rFonts w:asciiTheme="majorBidi" w:hAnsiTheme="majorBidi" w:cstheme="majorBidi"/>
          <w:sz w:val="24"/>
          <w:szCs w:val="24"/>
        </w:rPr>
      </w:pPr>
      <w:r w:rsidRPr="000648BA">
        <w:rPr>
          <w:rFonts w:asciiTheme="majorBidi" w:hAnsiTheme="majorBidi" w:cstheme="majorBidi"/>
          <w:sz w:val="24"/>
          <w:szCs w:val="24"/>
        </w:rPr>
        <w:t>Introductory Remarks</w:t>
      </w:r>
      <w:r w:rsidR="00D90B5E" w:rsidRPr="000648BA">
        <w:rPr>
          <w:rFonts w:asciiTheme="majorBidi" w:hAnsiTheme="majorBidi" w:cstheme="majorBidi"/>
          <w:sz w:val="24"/>
          <w:szCs w:val="24"/>
        </w:rPr>
        <w:t xml:space="preserve"> &amp; course overview</w:t>
      </w:r>
    </w:p>
    <w:p w:rsidR="00865633" w:rsidRPr="000648BA" w:rsidRDefault="00865633" w:rsidP="00865633">
      <w:pPr>
        <w:pStyle w:val="ListParagraph"/>
        <w:numPr>
          <w:ilvl w:val="0"/>
          <w:numId w:val="7"/>
        </w:numPr>
        <w:rPr>
          <w:rFonts w:asciiTheme="majorBidi" w:hAnsiTheme="majorBidi" w:cstheme="majorBidi"/>
          <w:sz w:val="24"/>
          <w:szCs w:val="24"/>
        </w:rPr>
      </w:pPr>
      <w:proofErr w:type="spellStart"/>
      <w:r w:rsidRPr="000648BA">
        <w:rPr>
          <w:rFonts w:asciiTheme="majorBidi" w:hAnsiTheme="majorBidi" w:cstheme="majorBidi"/>
          <w:sz w:val="24"/>
          <w:szCs w:val="24"/>
        </w:rPr>
        <w:t>Frymer</w:t>
      </w:r>
      <w:proofErr w:type="spellEnd"/>
      <w:r w:rsidRPr="000648BA">
        <w:rPr>
          <w:rFonts w:asciiTheme="majorBidi" w:hAnsiTheme="majorBidi" w:cstheme="majorBidi"/>
          <w:sz w:val="24"/>
          <w:szCs w:val="24"/>
        </w:rPr>
        <w:t>-Kensky, pp. 1-31</w:t>
      </w:r>
    </w:p>
    <w:p w:rsidR="00762020" w:rsidRPr="000648BA" w:rsidRDefault="00762020" w:rsidP="001F288E">
      <w:pPr>
        <w:rPr>
          <w:rFonts w:asciiTheme="majorBidi" w:hAnsiTheme="majorBidi" w:cstheme="majorBidi"/>
          <w:sz w:val="24"/>
          <w:szCs w:val="24"/>
        </w:rPr>
      </w:pPr>
      <w:r w:rsidRPr="000648BA">
        <w:rPr>
          <w:rFonts w:asciiTheme="majorBidi" w:hAnsiTheme="majorBidi" w:cstheme="majorBidi"/>
          <w:sz w:val="24"/>
          <w:szCs w:val="24"/>
        </w:rPr>
        <w:t>Week 2</w:t>
      </w:r>
      <w:r w:rsidR="001F288E" w:rsidRPr="000648BA">
        <w:rPr>
          <w:rFonts w:asciiTheme="majorBidi" w:hAnsiTheme="majorBidi" w:cstheme="majorBidi"/>
          <w:sz w:val="24"/>
          <w:szCs w:val="24"/>
        </w:rPr>
        <w:t xml:space="preserve"> (Sept 6-8)</w:t>
      </w:r>
    </w:p>
    <w:p w:rsidR="00865633" w:rsidRPr="000648BA" w:rsidRDefault="00865633" w:rsidP="00865633">
      <w:pPr>
        <w:pStyle w:val="ListParagraph"/>
        <w:numPr>
          <w:ilvl w:val="0"/>
          <w:numId w:val="7"/>
        </w:numPr>
        <w:rPr>
          <w:rFonts w:asciiTheme="majorBidi" w:hAnsiTheme="majorBidi" w:cstheme="majorBidi"/>
          <w:sz w:val="24"/>
          <w:szCs w:val="24"/>
        </w:rPr>
      </w:pPr>
      <w:r w:rsidRPr="000648BA">
        <w:rPr>
          <w:rFonts w:asciiTheme="majorBidi" w:hAnsiTheme="majorBidi" w:cstheme="majorBidi"/>
          <w:sz w:val="24"/>
          <w:szCs w:val="24"/>
        </w:rPr>
        <w:t xml:space="preserve">Bb: “Inanna and the </w:t>
      </w:r>
      <w:proofErr w:type="spellStart"/>
      <w:r w:rsidRPr="000648BA">
        <w:rPr>
          <w:rFonts w:asciiTheme="majorBidi" w:hAnsiTheme="majorBidi" w:cstheme="majorBidi"/>
          <w:sz w:val="24"/>
          <w:szCs w:val="24"/>
        </w:rPr>
        <w:t>mes</w:t>
      </w:r>
      <w:proofErr w:type="spellEnd"/>
      <w:r w:rsidRPr="000648BA">
        <w:rPr>
          <w:rFonts w:asciiTheme="majorBidi" w:hAnsiTheme="majorBidi" w:cstheme="majorBidi"/>
          <w:sz w:val="24"/>
          <w:szCs w:val="24"/>
        </w:rPr>
        <w:t>”</w:t>
      </w:r>
    </w:p>
    <w:p w:rsidR="000648BA" w:rsidRPr="000648BA" w:rsidRDefault="00865633" w:rsidP="000648BA">
      <w:pPr>
        <w:pStyle w:val="ListParagraph"/>
        <w:numPr>
          <w:ilvl w:val="0"/>
          <w:numId w:val="7"/>
        </w:numPr>
        <w:rPr>
          <w:rFonts w:asciiTheme="majorBidi" w:hAnsiTheme="majorBidi" w:cstheme="majorBidi"/>
          <w:sz w:val="24"/>
          <w:szCs w:val="24"/>
        </w:rPr>
      </w:pPr>
      <w:r w:rsidRPr="000648BA">
        <w:rPr>
          <w:rFonts w:asciiTheme="majorBidi" w:hAnsiTheme="majorBidi" w:cstheme="majorBidi"/>
          <w:sz w:val="24"/>
          <w:szCs w:val="24"/>
        </w:rPr>
        <w:t>Bb: “The Descent of Inanna” (</w:t>
      </w:r>
      <w:proofErr w:type="spellStart"/>
      <w:r w:rsidRPr="000648BA">
        <w:rPr>
          <w:rFonts w:asciiTheme="majorBidi" w:hAnsiTheme="majorBidi" w:cstheme="majorBidi"/>
          <w:sz w:val="24"/>
          <w:szCs w:val="24"/>
        </w:rPr>
        <w:t>Wolkstein</w:t>
      </w:r>
      <w:proofErr w:type="spellEnd"/>
      <w:r w:rsidRPr="000648BA">
        <w:rPr>
          <w:rFonts w:asciiTheme="majorBidi" w:hAnsiTheme="majorBidi" w:cstheme="majorBidi"/>
          <w:sz w:val="24"/>
          <w:szCs w:val="24"/>
        </w:rPr>
        <w:t>-Kramer transl.)</w:t>
      </w:r>
    </w:p>
    <w:p w:rsidR="00865633" w:rsidRPr="000648BA" w:rsidRDefault="00865633" w:rsidP="00865633">
      <w:pPr>
        <w:numPr>
          <w:ilvl w:val="0"/>
          <w:numId w:val="7"/>
        </w:numPr>
        <w:spacing w:after="0" w:line="240" w:lineRule="auto"/>
        <w:rPr>
          <w:rFonts w:asciiTheme="majorBidi" w:hAnsiTheme="majorBidi" w:cstheme="majorBidi"/>
          <w:sz w:val="24"/>
          <w:szCs w:val="24"/>
        </w:rPr>
      </w:pPr>
      <w:proofErr w:type="spellStart"/>
      <w:r w:rsidRPr="000648BA">
        <w:rPr>
          <w:rFonts w:asciiTheme="majorBidi" w:hAnsiTheme="majorBidi" w:cstheme="majorBidi"/>
          <w:sz w:val="24"/>
          <w:szCs w:val="24"/>
        </w:rPr>
        <w:t>Frymer</w:t>
      </w:r>
      <w:proofErr w:type="spellEnd"/>
      <w:r w:rsidRPr="000648BA">
        <w:rPr>
          <w:rFonts w:asciiTheme="majorBidi" w:hAnsiTheme="majorBidi" w:cstheme="majorBidi"/>
          <w:sz w:val="24"/>
          <w:szCs w:val="24"/>
        </w:rPr>
        <w:t>-Kensky, pp. 32-69</w:t>
      </w:r>
    </w:p>
    <w:p w:rsidR="00865633" w:rsidRPr="000648BA" w:rsidRDefault="00865633" w:rsidP="00865633">
      <w:pPr>
        <w:pStyle w:val="ListParagraph"/>
        <w:numPr>
          <w:ilvl w:val="0"/>
          <w:numId w:val="7"/>
        </w:numPr>
        <w:rPr>
          <w:rFonts w:asciiTheme="majorBidi" w:hAnsiTheme="majorBidi" w:cstheme="majorBidi"/>
          <w:sz w:val="24"/>
          <w:szCs w:val="24"/>
        </w:rPr>
      </w:pPr>
      <w:r w:rsidRPr="000648BA">
        <w:rPr>
          <w:rFonts w:asciiTheme="majorBidi" w:hAnsiTheme="majorBidi" w:cstheme="majorBidi"/>
          <w:sz w:val="24"/>
          <w:szCs w:val="24"/>
        </w:rPr>
        <w:t>Bb: Excerpts from the Gilgamesh epic</w:t>
      </w:r>
    </w:p>
    <w:p w:rsidR="00762020" w:rsidRPr="000648BA" w:rsidRDefault="00762020" w:rsidP="00762020">
      <w:pPr>
        <w:rPr>
          <w:rFonts w:asciiTheme="majorBidi" w:hAnsiTheme="majorBidi" w:cstheme="majorBidi"/>
          <w:sz w:val="24"/>
          <w:szCs w:val="24"/>
        </w:rPr>
      </w:pPr>
      <w:r w:rsidRPr="000648BA">
        <w:rPr>
          <w:rFonts w:asciiTheme="majorBidi" w:hAnsiTheme="majorBidi" w:cstheme="majorBidi"/>
          <w:sz w:val="24"/>
          <w:szCs w:val="24"/>
        </w:rPr>
        <w:t>Week 3</w:t>
      </w:r>
      <w:r w:rsidR="001F288E" w:rsidRPr="000648BA">
        <w:rPr>
          <w:rFonts w:asciiTheme="majorBidi" w:hAnsiTheme="majorBidi" w:cstheme="majorBidi"/>
          <w:sz w:val="24"/>
          <w:szCs w:val="24"/>
        </w:rPr>
        <w:t xml:space="preserve"> (Sept 13-15):</w:t>
      </w:r>
    </w:p>
    <w:p w:rsidR="001F288E" w:rsidRPr="000648BA" w:rsidRDefault="001F288E" w:rsidP="001F288E">
      <w:pPr>
        <w:numPr>
          <w:ilvl w:val="0"/>
          <w:numId w:val="11"/>
        </w:numPr>
        <w:spacing w:after="0" w:line="240" w:lineRule="auto"/>
        <w:rPr>
          <w:rFonts w:asciiTheme="majorBidi" w:hAnsiTheme="majorBidi" w:cstheme="majorBidi"/>
          <w:sz w:val="24"/>
          <w:szCs w:val="24"/>
        </w:rPr>
      </w:pPr>
      <w:proofErr w:type="spellStart"/>
      <w:r w:rsidRPr="000648BA">
        <w:rPr>
          <w:rFonts w:asciiTheme="majorBidi" w:hAnsiTheme="majorBidi" w:cstheme="majorBidi"/>
          <w:sz w:val="24"/>
          <w:szCs w:val="24"/>
        </w:rPr>
        <w:t>Frymer</w:t>
      </w:r>
      <w:proofErr w:type="spellEnd"/>
      <w:r w:rsidRPr="000648BA">
        <w:rPr>
          <w:rFonts w:asciiTheme="majorBidi" w:hAnsiTheme="majorBidi" w:cstheme="majorBidi"/>
          <w:sz w:val="24"/>
          <w:szCs w:val="24"/>
        </w:rPr>
        <w:t>-Kensky, pp. 70-99</w:t>
      </w:r>
    </w:p>
    <w:p w:rsidR="001F288E" w:rsidRPr="000648BA" w:rsidRDefault="001F288E" w:rsidP="001F288E">
      <w:pPr>
        <w:numPr>
          <w:ilvl w:val="0"/>
          <w:numId w:val="11"/>
        </w:numPr>
        <w:spacing w:after="0" w:line="240" w:lineRule="auto"/>
        <w:rPr>
          <w:rFonts w:asciiTheme="majorBidi" w:hAnsiTheme="majorBidi" w:cstheme="majorBidi"/>
          <w:sz w:val="24"/>
          <w:szCs w:val="24"/>
        </w:rPr>
      </w:pPr>
      <w:r w:rsidRPr="000648BA">
        <w:rPr>
          <w:rFonts w:asciiTheme="majorBidi" w:hAnsiTheme="majorBidi" w:cstheme="majorBidi"/>
          <w:iCs/>
          <w:sz w:val="24"/>
          <w:szCs w:val="24"/>
        </w:rPr>
        <w:t>Bb:</w:t>
      </w:r>
      <w:r w:rsidRPr="000648BA">
        <w:rPr>
          <w:rFonts w:asciiTheme="majorBidi" w:hAnsiTheme="majorBidi" w:cstheme="majorBidi"/>
          <w:b/>
          <w:iCs/>
          <w:sz w:val="24"/>
          <w:szCs w:val="24"/>
        </w:rPr>
        <w:t xml:space="preserve"> </w:t>
      </w:r>
      <w:r w:rsidRPr="000648BA">
        <w:rPr>
          <w:rFonts w:asciiTheme="majorBidi" w:hAnsiTheme="majorBidi" w:cstheme="majorBidi"/>
          <w:iCs/>
          <w:sz w:val="24"/>
          <w:szCs w:val="24"/>
        </w:rPr>
        <w:t>excerpts from the</w:t>
      </w:r>
      <w:r w:rsidRPr="000648BA">
        <w:rPr>
          <w:rFonts w:asciiTheme="majorBidi" w:hAnsiTheme="majorBidi" w:cstheme="majorBidi"/>
          <w:i/>
          <w:sz w:val="24"/>
          <w:szCs w:val="24"/>
        </w:rPr>
        <w:t xml:space="preserve"> </w:t>
      </w:r>
      <w:proofErr w:type="spellStart"/>
      <w:r w:rsidRPr="000648BA">
        <w:rPr>
          <w:rFonts w:asciiTheme="majorBidi" w:hAnsiTheme="majorBidi" w:cstheme="majorBidi"/>
          <w:i/>
          <w:sz w:val="24"/>
          <w:szCs w:val="24"/>
        </w:rPr>
        <w:t>Enuma</w:t>
      </w:r>
      <w:proofErr w:type="spellEnd"/>
      <w:r w:rsidRPr="000648BA">
        <w:rPr>
          <w:rFonts w:asciiTheme="majorBidi" w:hAnsiTheme="majorBidi" w:cstheme="majorBidi"/>
          <w:i/>
          <w:sz w:val="24"/>
          <w:szCs w:val="24"/>
        </w:rPr>
        <w:t xml:space="preserve"> </w:t>
      </w:r>
      <w:proofErr w:type="spellStart"/>
      <w:r w:rsidRPr="000648BA">
        <w:rPr>
          <w:rFonts w:asciiTheme="majorBidi" w:hAnsiTheme="majorBidi" w:cstheme="majorBidi"/>
          <w:i/>
          <w:sz w:val="24"/>
          <w:szCs w:val="24"/>
        </w:rPr>
        <w:t>Elish</w:t>
      </w:r>
      <w:proofErr w:type="spellEnd"/>
    </w:p>
    <w:p w:rsidR="00865633" w:rsidRPr="000648BA" w:rsidRDefault="000648BA" w:rsidP="000648BA">
      <w:pPr>
        <w:pStyle w:val="ListParagraph"/>
        <w:numPr>
          <w:ilvl w:val="0"/>
          <w:numId w:val="11"/>
        </w:numPr>
        <w:spacing w:after="0" w:line="480" w:lineRule="auto"/>
        <w:rPr>
          <w:rFonts w:asciiTheme="majorBidi" w:hAnsiTheme="majorBidi" w:cstheme="majorBidi"/>
          <w:sz w:val="24"/>
          <w:szCs w:val="24"/>
        </w:rPr>
      </w:pPr>
      <w:r>
        <w:rPr>
          <w:rFonts w:asciiTheme="majorBidi" w:hAnsiTheme="majorBidi" w:cstheme="majorBidi"/>
          <w:i/>
          <w:sz w:val="24"/>
          <w:szCs w:val="24"/>
        </w:rPr>
        <w:t>O</w:t>
      </w:r>
      <w:r w:rsidR="001F288E" w:rsidRPr="000648BA">
        <w:rPr>
          <w:rFonts w:asciiTheme="majorBidi" w:hAnsiTheme="majorBidi" w:cstheme="majorBidi"/>
          <w:i/>
          <w:sz w:val="24"/>
          <w:szCs w:val="24"/>
        </w:rPr>
        <w:t>pt: Bb:</w:t>
      </w:r>
      <w:r w:rsidR="001F288E" w:rsidRPr="000648BA">
        <w:rPr>
          <w:rFonts w:asciiTheme="majorBidi" w:hAnsiTheme="majorBidi" w:cstheme="majorBidi"/>
          <w:b/>
          <w:i/>
          <w:sz w:val="24"/>
          <w:szCs w:val="24"/>
        </w:rPr>
        <w:t xml:space="preserve"> </w:t>
      </w:r>
      <w:r w:rsidR="001F288E" w:rsidRPr="000648BA">
        <w:rPr>
          <w:rFonts w:asciiTheme="majorBidi" w:hAnsiTheme="majorBidi" w:cstheme="majorBidi"/>
          <w:i/>
          <w:sz w:val="24"/>
          <w:szCs w:val="24"/>
        </w:rPr>
        <w:t xml:space="preserve">Baring and </w:t>
      </w:r>
      <w:proofErr w:type="spellStart"/>
      <w:r w:rsidR="001F288E" w:rsidRPr="000648BA">
        <w:rPr>
          <w:rFonts w:asciiTheme="majorBidi" w:hAnsiTheme="majorBidi" w:cstheme="majorBidi"/>
          <w:i/>
          <w:sz w:val="24"/>
          <w:szCs w:val="24"/>
        </w:rPr>
        <w:t>Cashford</w:t>
      </w:r>
      <w:proofErr w:type="spellEnd"/>
      <w:r w:rsidR="001F288E" w:rsidRPr="000648BA">
        <w:rPr>
          <w:rFonts w:asciiTheme="majorBidi" w:hAnsiTheme="majorBidi" w:cstheme="majorBidi"/>
          <w:i/>
          <w:sz w:val="24"/>
          <w:szCs w:val="24"/>
        </w:rPr>
        <w:t>, pp. 273-98</w:t>
      </w:r>
    </w:p>
    <w:p w:rsidR="001F288E" w:rsidRPr="000648BA" w:rsidRDefault="001F288E" w:rsidP="001F288E">
      <w:pPr>
        <w:pStyle w:val="ListParagraph"/>
        <w:numPr>
          <w:ilvl w:val="0"/>
          <w:numId w:val="11"/>
        </w:numPr>
        <w:rPr>
          <w:rFonts w:asciiTheme="majorBidi" w:hAnsiTheme="majorBidi" w:cstheme="majorBidi"/>
          <w:sz w:val="24"/>
          <w:szCs w:val="24"/>
        </w:rPr>
      </w:pPr>
      <w:r w:rsidRPr="000648BA">
        <w:rPr>
          <w:rFonts w:asciiTheme="majorBidi" w:hAnsiTheme="majorBidi" w:cstheme="majorBidi"/>
          <w:sz w:val="24"/>
          <w:szCs w:val="24"/>
        </w:rPr>
        <w:t>Sawyer, pp. 1-48</w:t>
      </w:r>
    </w:p>
    <w:p w:rsidR="00762020" w:rsidRPr="000648BA" w:rsidRDefault="00762020" w:rsidP="001F288E">
      <w:pPr>
        <w:rPr>
          <w:rFonts w:asciiTheme="majorBidi" w:hAnsiTheme="majorBidi" w:cstheme="majorBidi"/>
        </w:rPr>
      </w:pPr>
      <w:r w:rsidRPr="000648BA">
        <w:rPr>
          <w:rFonts w:asciiTheme="majorBidi" w:hAnsiTheme="majorBidi" w:cstheme="majorBidi"/>
        </w:rPr>
        <w:t>Week 4</w:t>
      </w:r>
      <w:r w:rsidR="001F288E" w:rsidRPr="000648BA">
        <w:rPr>
          <w:rFonts w:asciiTheme="majorBidi" w:hAnsiTheme="majorBidi" w:cstheme="majorBidi"/>
        </w:rPr>
        <w:t xml:space="preserve"> (Sept. 20-22):</w:t>
      </w:r>
    </w:p>
    <w:p w:rsidR="001F288E" w:rsidRPr="000648BA" w:rsidRDefault="001F288E" w:rsidP="001F288E">
      <w:pPr>
        <w:pStyle w:val="ListParagraph"/>
        <w:numPr>
          <w:ilvl w:val="0"/>
          <w:numId w:val="14"/>
        </w:numPr>
        <w:rPr>
          <w:rFonts w:asciiTheme="majorBidi" w:hAnsiTheme="majorBidi" w:cstheme="majorBidi"/>
        </w:rPr>
      </w:pPr>
      <w:r w:rsidRPr="000648BA">
        <w:rPr>
          <w:rFonts w:asciiTheme="majorBidi" w:hAnsiTheme="majorBidi" w:cstheme="majorBidi"/>
          <w:sz w:val="24"/>
          <w:szCs w:val="24"/>
        </w:rPr>
        <w:t>Bb: Fuchs, pp. 77-84</w:t>
      </w:r>
    </w:p>
    <w:p w:rsidR="001F288E" w:rsidRPr="000648BA" w:rsidRDefault="001F288E" w:rsidP="001F288E">
      <w:pPr>
        <w:pStyle w:val="ListParagraph"/>
        <w:numPr>
          <w:ilvl w:val="0"/>
          <w:numId w:val="14"/>
        </w:numPr>
        <w:rPr>
          <w:rFonts w:asciiTheme="majorBidi" w:hAnsiTheme="majorBidi" w:cstheme="majorBidi"/>
        </w:rPr>
      </w:pPr>
      <w:r w:rsidRPr="000648BA">
        <w:rPr>
          <w:rFonts w:asciiTheme="majorBidi" w:hAnsiTheme="majorBidi" w:cstheme="majorBidi"/>
          <w:i/>
          <w:sz w:val="24"/>
          <w:szCs w:val="24"/>
        </w:rPr>
        <w:t>Opt:</w:t>
      </w:r>
      <w:r w:rsidRPr="000648BA">
        <w:rPr>
          <w:rFonts w:asciiTheme="majorBidi" w:hAnsiTheme="majorBidi" w:cstheme="majorBidi"/>
          <w:sz w:val="24"/>
          <w:szCs w:val="24"/>
        </w:rPr>
        <w:t xml:space="preserve"> </w:t>
      </w:r>
      <w:r w:rsidRPr="000648BA">
        <w:rPr>
          <w:rFonts w:asciiTheme="majorBidi" w:hAnsiTheme="majorBidi" w:cstheme="majorBidi"/>
          <w:b/>
        </w:rPr>
        <w:object w:dxaOrig="240" w:dyaOrig="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4.25pt" o:ole="">
            <v:imagedata r:id="rId7" o:title=""/>
          </v:shape>
          <o:OLEObject Type="Embed" ProgID="MicrosoftWorks.WkShbSrv.6" ShapeID="_x0000_i1025" DrawAspect="Content" ObjectID="_1532339302" r:id="rId8">
            <o:FieldCodes>\s</o:FieldCodes>
          </o:OLEObject>
        </w:object>
      </w:r>
      <w:r w:rsidRPr="000648BA">
        <w:rPr>
          <w:rFonts w:asciiTheme="majorBidi" w:hAnsiTheme="majorBidi" w:cstheme="majorBidi"/>
          <w:i/>
          <w:sz w:val="24"/>
          <w:szCs w:val="24"/>
        </w:rPr>
        <w:t xml:space="preserve"> Women’s Bible Commentary (Ruth, Esther)</w:t>
      </w:r>
    </w:p>
    <w:p w:rsidR="00762020" w:rsidRPr="000648BA" w:rsidRDefault="00762020" w:rsidP="00762020">
      <w:pPr>
        <w:rPr>
          <w:rFonts w:asciiTheme="majorBidi" w:hAnsiTheme="majorBidi" w:cstheme="majorBidi"/>
        </w:rPr>
      </w:pPr>
      <w:r w:rsidRPr="000648BA">
        <w:rPr>
          <w:rFonts w:asciiTheme="majorBidi" w:hAnsiTheme="majorBidi" w:cstheme="majorBidi"/>
        </w:rPr>
        <w:t>Week 5</w:t>
      </w:r>
      <w:r w:rsidR="001F288E" w:rsidRPr="000648BA">
        <w:rPr>
          <w:rFonts w:asciiTheme="majorBidi" w:hAnsiTheme="majorBidi" w:cstheme="majorBidi"/>
        </w:rPr>
        <w:t xml:space="preserve"> (Sept. 27-29)</w:t>
      </w:r>
      <w:r w:rsidR="00BB7B15" w:rsidRPr="000648BA">
        <w:rPr>
          <w:rFonts w:asciiTheme="majorBidi" w:hAnsiTheme="majorBidi" w:cstheme="majorBidi"/>
        </w:rPr>
        <w:t>:</w:t>
      </w:r>
    </w:p>
    <w:p w:rsidR="001F288E" w:rsidRPr="000648BA" w:rsidRDefault="001F288E" w:rsidP="001F288E">
      <w:pPr>
        <w:numPr>
          <w:ilvl w:val="0"/>
          <w:numId w:val="16"/>
        </w:numPr>
        <w:spacing w:after="0" w:line="240" w:lineRule="auto"/>
        <w:rPr>
          <w:rFonts w:asciiTheme="majorBidi" w:hAnsiTheme="majorBidi" w:cstheme="majorBidi"/>
          <w:sz w:val="24"/>
          <w:szCs w:val="24"/>
        </w:rPr>
      </w:pPr>
      <w:r w:rsidRPr="000648BA">
        <w:rPr>
          <w:rFonts w:asciiTheme="majorBidi" w:hAnsiTheme="majorBidi" w:cstheme="majorBidi"/>
          <w:sz w:val="24"/>
          <w:szCs w:val="24"/>
        </w:rPr>
        <w:t>Bb: Fuchs, pp. 127-140</w:t>
      </w:r>
    </w:p>
    <w:p w:rsidR="00762020" w:rsidRPr="000648BA" w:rsidRDefault="001F288E" w:rsidP="001F288E">
      <w:pPr>
        <w:pStyle w:val="ListParagraph"/>
        <w:numPr>
          <w:ilvl w:val="0"/>
          <w:numId w:val="16"/>
        </w:numPr>
        <w:rPr>
          <w:rFonts w:asciiTheme="majorBidi" w:hAnsiTheme="majorBidi" w:cstheme="majorBidi"/>
        </w:rPr>
      </w:pPr>
      <w:r w:rsidRPr="000648BA">
        <w:rPr>
          <w:rFonts w:asciiTheme="majorBidi" w:hAnsiTheme="majorBidi" w:cstheme="majorBidi"/>
          <w:sz w:val="24"/>
          <w:szCs w:val="24"/>
        </w:rPr>
        <w:t>Sawyer, pp. 73-90</w:t>
      </w:r>
    </w:p>
    <w:p w:rsidR="001F288E" w:rsidRPr="000648BA" w:rsidRDefault="001F288E" w:rsidP="001F288E">
      <w:pPr>
        <w:numPr>
          <w:ilvl w:val="0"/>
          <w:numId w:val="16"/>
        </w:numPr>
        <w:spacing w:after="0" w:line="240" w:lineRule="auto"/>
        <w:rPr>
          <w:rFonts w:asciiTheme="majorBidi" w:hAnsiTheme="majorBidi" w:cstheme="majorBidi"/>
          <w:sz w:val="24"/>
          <w:szCs w:val="24"/>
        </w:rPr>
      </w:pPr>
      <w:r w:rsidRPr="000648BA">
        <w:rPr>
          <w:rFonts w:asciiTheme="majorBidi" w:hAnsiTheme="majorBidi" w:cstheme="majorBidi"/>
          <w:sz w:val="24"/>
          <w:szCs w:val="24"/>
        </w:rPr>
        <w:t>Bb: Levine, pp. 367-76</w:t>
      </w:r>
    </w:p>
    <w:p w:rsidR="001F288E" w:rsidRPr="000648BA" w:rsidRDefault="001F288E" w:rsidP="001F288E">
      <w:pPr>
        <w:numPr>
          <w:ilvl w:val="0"/>
          <w:numId w:val="16"/>
        </w:numPr>
        <w:spacing w:after="0" w:line="240" w:lineRule="auto"/>
        <w:rPr>
          <w:rFonts w:asciiTheme="majorBidi" w:hAnsiTheme="majorBidi" w:cstheme="majorBidi"/>
        </w:rPr>
      </w:pPr>
      <w:r w:rsidRPr="000648BA">
        <w:rPr>
          <w:rFonts w:asciiTheme="majorBidi" w:hAnsiTheme="majorBidi" w:cstheme="majorBidi"/>
          <w:sz w:val="24"/>
          <w:szCs w:val="24"/>
        </w:rPr>
        <w:t>Bb: read book of Judith, and Judges chapters 2, 4-5, 9-11, 13-16, and 19-21 in NRSV Bible (OT)</w:t>
      </w:r>
    </w:p>
    <w:p w:rsidR="001F288E" w:rsidRPr="000648BA" w:rsidRDefault="001F288E" w:rsidP="001F288E">
      <w:pPr>
        <w:numPr>
          <w:ilvl w:val="0"/>
          <w:numId w:val="16"/>
        </w:numPr>
        <w:spacing w:after="0" w:line="240" w:lineRule="auto"/>
        <w:rPr>
          <w:rFonts w:asciiTheme="majorBidi" w:hAnsiTheme="majorBidi" w:cstheme="majorBidi"/>
        </w:rPr>
      </w:pPr>
      <w:r w:rsidRPr="000648BA">
        <w:rPr>
          <w:rFonts w:asciiTheme="majorBidi" w:hAnsiTheme="majorBidi" w:cstheme="majorBidi"/>
          <w:i/>
          <w:sz w:val="24"/>
          <w:szCs w:val="24"/>
        </w:rPr>
        <w:t>Opt:</w:t>
      </w:r>
      <w:r w:rsidRPr="000648BA">
        <w:rPr>
          <w:rFonts w:asciiTheme="majorBidi" w:hAnsiTheme="majorBidi" w:cstheme="majorBidi"/>
          <w:sz w:val="24"/>
          <w:szCs w:val="24"/>
        </w:rPr>
        <w:t xml:space="preserve"> </w:t>
      </w:r>
      <w:r w:rsidRPr="000648BA">
        <w:rPr>
          <w:rFonts w:asciiTheme="majorBidi" w:hAnsiTheme="majorBidi" w:cstheme="majorBidi"/>
          <w:i/>
          <w:sz w:val="24"/>
          <w:szCs w:val="24"/>
        </w:rPr>
        <w:t>Bb:</w:t>
      </w:r>
      <w:r w:rsidRPr="000648BA">
        <w:rPr>
          <w:rFonts w:asciiTheme="majorBidi" w:hAnsiTheme="majorBidi" w:cstheme="majorBidi"/>
          <w:sz w:val="24"/>
          <w:szCs w:val="24"/>
        </w:rPr>
        <w:t xml:space="preserve"> </w:t>
      </w:r>
      <w:r w:rsidRPr="000648BA">
        <w:rPr>
          <w:rFonts w:asciiTheme="majorBidi" w:hAnsiTheme="majorBidi" w:cstheme="majorBidi"/>
          <w:i/>
          <w:sz w:val="24"/>
          <w:szCs w:val="24"/>
        </w:rPr>
        <w:t>Bal, pp. 317-33</w:t>
      </w:r>
    </w:p>
    <w:p w:rsidR="00762020" w:rsidRPr="000648BA" w:rsidRDefault="00762020" w:rsidP="001F288E">
      <w:pPr>
        <w:spacing w:before="240"/>
        <w:rPr>
          <w:rFonts w:asciiTheme="majorBidi" w:hAnsiTheme="majorBidi" w:cstheme="majorBidi"/>
        </w:rPr>
      </w:pPr>
      <w:r w:rsidRPr="000648BA">
        <w:rPr>
          <w:rFonts w:asciiTheme="majorBidi" w:hAnsiTheme="majorBidi" w:cstheme="majorBidi"/>
        </w:rPr>
        <w:t>Week 6</w:t>
      </w:r>
      <w:r w:rsidR="001F288E" w:rsidRPr="000648BA">
        <w:rPr>
          <w:rFonts w:asciiTheme="majorBidi" w:hAnsiTheme="majorBidi" w:cstheme="majorBidi"/>
        </w:rPr>
        <w:t xml:space="preserve"> (Oct 4-6)</w:t>
      </w:r>
      <w:r w:rsidR="00BB7B15" w:rsidRPr="000648BA">
        <w:rPr>
          <w:rFonts w:asciiTheme="majorBidi" w:hAnsiTheme="majorBidi" w:cstheme="majorBidi"/>
        </w:rPr>
        <w:t>:</w:t>
      </w:r>
    </w:p>
    <w:p w:rsidR="001F288E" w:rsidRPr="000648BA" w:rsidRDefault="001F288E" w:rsidP="001F288E">
      <w:pPr>
        <w:numPr>
          <w:ilvl w:val="0"/>
          <w:numId w:val="19"/>
        </w:numPr>
        <w:spacing w:after="0" w:line="240" w:lineRule="auto"/>
        <w:rPr>
          <w:rFonts w:asciiTheme="majorBidi" w:hAnsiTheme="majorBidi" w:cstheme="majorBidi"/>
          <w:sz w:val="24"/>
          <w:szCs w:val="24"/>
        </w:rPr>
      </w:pPr>
      <w:r w:rsidRPr="000648BA">
        <w:rPr>
          <w:rFonts w:asciiTheme="majorBidi" w:hAnsiTheme="majorBidi" w:cstheme="majorBidi"/>
          <w:sz w:val="24"/>
          <w:szCs w:val="24"/>
        </w:rPr>
        <w:t>Bb: Getty-Sullivan pp. 1-41</w:t>
      </w:r>
    </w:p>
    <w:p w:rsidR="001F288E" w:rsidRPr="000648BA" w:rsidRDefault="001F288E" w:rsidP="001F288E">
      <w:pPr>
        <w:numPr>
          <w:ilvl w:val="0"/>
          <w:numId w:val="19"/>
        </w:numPr>
        <w:spacing w:after="0" w:line="240" w:lineRule="auto"/>
        <w:rPr>
          <w:rFonts w:asciiTheme="majorBidi" w:hAnsiTheme="majorBidi" w:cstheme="majorBidi"/>
          <w:sz w:val="24"/>
          <w:szCs w:val="24"/>
        </w:rPr>
      </w:pPr>
      <w:r w:rsidRPr="000648BA">
        <w:rPr>
          <w:rFonts w:asciiTheme="majorBidi" w:hAnsiTheme="majorBidi" w:cstheme="majorBidi"/>
          <w:sz w:val="24"/>
          <w:szCs w:val="24"/>
        </w:rPr>
        <w:t>Bb: read Luke chapters 1-2</w:t>
      </w:r>
    </w:p>
    <w:p w:rsidR="00762020" w:rsidRPr="000648BA" w:rsidRDefault="001F288E" w:rsidP="001F288E">
      <w:pPr>
        <w:pStyle w:val="ListParagraph"/>
        <w:numPr>
          <w:ilvl w:val="0"/>
          <w:numId w:val="19"/>
        </w:numPr>
        <w:rPr>
          <w:rFonts w:asciiTheme="majorBidi" w:hAnsiTheme="majorBidi" w:cstheme="majorBidi"/>
        </w:rPr>
      </w:pPr>
      <w:r w:rsidRPr="000648BA">
        <w:rPr>
          <w:rFonts w:asciiTheme="majorBidi" w:hAnsiTheme="majorBidi" w:cstheme="majorBidi"/>
        </w:rPr>
        <w:object w:dxaOrig="240" w:dyaOrig="282">
          <v:shape id="_x0000_i1026" type="#_x0000_t75" style="width:12pt;height:14.25pt" o:ole="">
            <v:imagedata r:id="rId7" o:title=""/>
          </v:shape>
          <o:OLEObject Type="Embed" ProgID="MicrosoftWorks.WkShbSrv.6" ShapeID="_x0000_i1026" DrawAspect="Content" ObjectID="_1532339303" r:id="rId9">
            <o:FieldCodes>\s</o:FieldCodes>
          </o:OLEObject>
        </w:object>
      </w:r>
      <w:r w:rsidRPr="000648BA">
        <w:rPr>
          <w:rFonts w:asciiTheme="majorBidi" w:hAnsiTheme="majorBidi" w:cstheme="majorBidi"/>
          <w:i/>
          <w:iCs/>
          <w:sz w:val="24"/>
          <w:szCs w:val="24"/>
        </w:rPr>
        <w:t xml:space="preserve"> Women’s Bible Commentary (Luke)</w:t>
      </w:r>
    </w:p>
    <w:p w:rsidR="001F288E" w:rsidRPr="000648BA" w:rsidRDefault="001F288E" w:rsidP="001F288E">
      <w:pPr>
        <w:numPr>
          <w:ilvl w:val="0"/>
          <w:numId w:val="19"/>
        </w:numPr>
        <w:spacing w:after="0" w:line="240" w:lineRule="auto"/>
        <w:rPr>
          <w:rFonts w:asciiTheme="majorBidi" w:hAnsiTheme="majorBidi" w:cstheme="majorBidi"/>
          <w:sz w:val="24"/>
          <w:szCs w:val="24"/>
        </w:rPr>
      </w:pPr>
      <w:r w:rsidRPr="000648BA">
        <w:rPr>
          <w:rFonts w:asciiTheme="majorBidi" w:hAnsiTheme="majorBidi" w:cstheme="majorBidi"/>
          <w:sz w:val="24"/>
          <w:szCs w:val="24"/>
        </w:rPr>
        <w:t>Bb: Getty-Sullivan pp. 163-219</w:t>
      </w:r>
    </w:p>
    <w:p w:rsidR="000648BA" w:rsidRDefault="001F288E" w:rsidP="001F288E">
      <w:pPr>
        <w:pStyle w:val="ListParagraph"/>
        <w:numPr>
          <w:ilvl w:val="0"/>
          <w:numId w:val="19"/>
        </w:numPr>
        <w:rPr>
          <w:rFonts w:asciiTheme="majorBidi" w:hAnsiTheme="majorBidi" w:cstheme="majorBidi"/>
          <w:sz w:val="24"/>
          <w:szCs w:val="24"/>
        </w:rPr>
      </w:pPr>
      <w:r w:rsidRPr="000648BA">
        <w:rPr>
          <w:rFonts w:asciiTheme="majorBidi" w:hAnsiTheme="majorBidi" w:cstheme="majorBidi"/>
        </w:rPr>
        <w:object w:dxaOrig="240" w:dyaOrig="282">
          <v:shape id="_x0000_i1027" type="#_x0000_t75" style="width:12pt;height:14.25pt" o:ole="">
            <v:imagedata r:id="rId7" o:title=""/>
          </v:shape>
          <o:OLEObject Type="Embed" ProgID="MicrosoftWorks.WkShbSrv.6" ShapeID="_x0000_i1027" DrawAspect="Content" ObjectID="_1532339304" r:id="rId10">
            <o:FieldCodes>\s</o:FieldCodes>
          </o:OLEObject>
        </w:object>
      </w:r>
      <w:r w:rsidRPr="000648BA">
        <w:rPr>
          <w:rFonts w:asciiTheme="majorBidi" w:hAnsiTheme="majorBidi" w:cstheme="majorBidi"/>
          <w:sz w:val="24"/>
          <w:szCs w:val="24"/>
        </w:rPr>
        <w:t xml:space="preserve"> Women’s Bible Commentary (John)</w:t>
      </w:r>
    </w:p>
    <w:p w:rsidR="000648BA" w:rsidRDefault="000648BA" w:rsidP="000648BA">
      <w:r>
        <w:br w:type="page"/>
      </w:r>
    </w:p>
    <w:p w:rsidR="00762020" w:rsidRPr="000648BA" w:rsidRDefault="00762020" w:rsidP="00762020">
      <w:pPr>
        <w:rPr>
          <w:rFonts w:asciiTheme="majorBidi" w:hAnsiTheme="majorBidi" w:cstheme="majorBidi"/>
        </w:rPr>
      </w:pPr>
      <w:r w:rsidRPr="000648BA">
        <w:rPr>
          <w:rFonts w:asciiTheme="majorBidi" w:hAnsiTheme="majorBidi" w:cstheme="majorBidi"/>
        </w:rPr>
        <w:lastRenderedPageBreak/>
        <w:t>Week 7</w:t>
      </w:r>
      <w:r w:rsidR="00BB7B15" w:rsidRPr="000648BA">
        <w:rPr>
          <w:rFonts w:asciiTheme="majorBidi" w:hAnsiTheme="majorBidi" w:cstheme="majorBidi"/>
        </w:rPr>
        <w:t xml:space="preserve"> (Oct 11-13)</w:t>
      </w:r>
    </w:p>
    <w:p w:rsidR="0023329D" w:rsidRPr="000648BA" w:rsidRDefault="0023329D" w:rsidP="0023329D">
      <w:pPr>
        <w:numPr>
          <w:ilvl w:val="0"/>
          <w:numId w:val="22"/>
        </w:numPr>
        <w:spacing w:after="0" w:line="240" w:lineRule="auto"/>
        <w:rPr>
          <w:rFonts w:asciiTheme="majorBidi" w:hAnsiTheme="majorBidi" w:cstheme="majorBidi"/>
          <w:sz w:val="24"/>
          <w:szCs w:val="24"/>
        </w:rPr>
      </w:pPr>
      <w:r w:rsidRPr="000648BA">
        <w:rPr>
          <w:rFonts w:asciiTheme="majorBidi" w:hAnsiTheme="majorBidi" w:cstheme="majorBidi"/>
          <w:sz w:val="24"/>
          <w:szCs w:val="24"/>
        </w:rPr>
        <w:t>Sawyer, pp. 91-116</w:t>
      </w:r>
    </w:p>
    <w:p w:rsidR="0023329D" w:rsidRPr="000648BA" w:rsidRDefault="0023329D" w:rsidP="0023329D">
      <w:pPr>
        <w:numPr>
          <w:ilvl w:val="0"/>
          <w:numId w:val="22"/>
        </w:numPr>
        <w:spacing w:after="0" w:line="240" w:lineRule="auto"/>
        <w:rPr>
          <w:rFonts w:asciiTheme="majorBidi" w:hAnsiTheme="majorBidi" w:cstheme="majorBidi"/>
          <w:sz w:val="24"/>
          <w:szCs w:val="24"/>
        </w:rPr>
      </w:pPr>
      <w:r w:rsidRPr="000648BA">
        <w:rPr>
          <w:rFonts w:asciiTheme="majorBidi" w:hAnsiTheme="majorBidi" w:cstheme="majorBidi"/>
          <w:sz w:val="24"/>
          <w:szCs w:val="24"/>
        </w:rPr>
        <w:t>Bb: read Matthew chapter 1, chapter 9:18-26; chapters 27 and 28</w:t>
      </w:r>
    </w:p>
    <w:p w:rsidR="00BB7B15" w:rsidRPr="000648BA" w:rsidRDefault="0023329D" w:rsidP="0023329D">
      <w:pPr>
        <w:numPr>
          <w:ilvl w:val="0"/>
          <w:numId w:val="22"/>
        </w:numPr>
        <w:spacing w:line="240" w:lineRule="auto"/>
        <w:rPr>
          <w:rFonts w:asciiTheme="majorBidi" w:hAnsiTheme="majorBidi" w:cstheme="majorBidi"/>
          <w:sz w:val="24"/>
          <w:szCs w:val="24"/>
        </w:rPr>
      </w:pPr>
      <w:r w:rsidRPr="000648BA">
        <w:rPr>
          <w:rFonts w:asciiTheme="majorBidi" w:hAnsiTheme="majorBidi" w:cstheme="majorBidi"/>
          <w:bCs/>
          <w:i/>
          <w:iCs/>
        </w:rPr>
        <w:t>Opt:</w:t>
      </w:r>
      <w:r w:rsidRPr="000648BA">
        <w:rPr>
          <w:rFonts w:asciiTheme="majorBidi" w:hAnsiTheme="majorBidi" w:cstheme="majorBidi"/>
          <w:b/>
          <w:i/>
          <w:iCs/>
        </w:rPr>
        <w:t xml:space="preserve"> </w:t>
      </w:r>
      <w:r w:rsidRPr="000648BA">
        <w:rPr>
          <w:rFonts w:asciiTheme="majorBidi" w:hAnsiTheme="majorBidi" w:cstheme="majorBidi"/>
          <w:b/>
        </w:rPr>
        <w:object w:dxaOrig="240" w:dyaOrig="282">
          <v:shape id="_x0000_i1028" type="#_x0000_t75" style="width:12pt;height:14.25pt" o:ole="">
            <v:imagedata r:id="rId7" o:title=""/>
          </v:shape>
          <o:OLEObject Type="Embed" ProgID="MicrosoftWorks.WkShbSrv.6" ShapeID="_x0000_i1028" DrawAspect="Content" ObjectID="_1532339305" r:id="rId11">
            <o:FieldCodes>\s</o:FieldCodes>
          </o:OLEObject>
        </w:object>
      </w:r>
      <w:r w:rsidRPr="000648BA">
        <w:rPr>
          <w:rFonts w:asciiTheme="majorBidi" w:hAnsiTheme="majorBidi" w:cstheme="majorBidi"/>
          <w:b/>
        </w:rPr>
        <w:t xml:space="preserve"> </w:t>
      </w:r>
      <w:r w:rsidRPr="000648BA">
        <w:rPr>
          <w:rFonts w:asciiTheme="majorBidi" w:hAnsiTheme="majorBidi" w:cstheme="majorBidi"/>
          <w:i/>
          <w:szCs w:val="24"/>
        </w:rPr>
        <w:t>Women’s Bible Commentary (Matthew)</w:t>
      </w:r>
    </w:p>
    <w:p w:rsidR="0023329D" w:rsidRPr="000648BA" w:rsidRDefault="0023329D" w:rsidP="0023329D">
      <w:pPr>
        <w:numPr>
          <w:ilvl w:val="0"/>
          <w:numId w:val="22"/>
        </w:numPr>
        <w:spacing w:after="0" w:line="240" w:lineRule="auto"/>
        <w:rPr>
          <w:rFonts w:asciiTheme="majorBidi" w:hAnsiTheme="majorBidi" w:cstheme="majorBidi"/>
          <w:sz w:val="24"/>
          <w:szCs w:val="24"/>
        </w:rPr>
      </w:pPr>
      <w:r w:rsidRPr="000648BA">
        <w:rPr>
          <w:rFonts w:asciiTheme="majorBidi" w:hAnsiTheme="majorBidi" w:cstheme="majorBidi"/>
          <w:sz w:val="24"/>
          <w:szCs w:val="24"/>
        </w:rPr>
        <w:t>Bb: Qur’an 3: 195-96; 4: 1-36; 33:36; 42: 49-50; 58:2-7</w:t>
      </w:r>
    </w:p>
    <w:p w:rsidR="00BB7B15" w:rsidRPr="000648BA" w:rsidRDefault="0023329D" w:rsidP="000648BA">
      <w:pPr>
        <w:numPr>
          <w:ilvl w:val="0"/>
          <w:numId w:val="22"/>
        </w:numPr>
        <w:spacing w:line="240" w:lineRule="auto"/>
        <w:rPr>
          <w:rFonts w:asciiTheme="majorBidi" w:hAnsiTheme="majorBidi" w:cstheme="majorBidi"/>
          <w:sz w:val="24"/>
          <w:szCs w:val="24"/>
        </w:rPr>
      </w:pPr>
      <w:r w:rsidRPr="000648BA">
        <w:rPr>
          <w:rFonts w:asciiTheme="majorBidi" w:hAnsiTheme="majorBidi" w:cstheme="majorBidi"/>
          <w:sz w:val="24"/>
          <w:szCs w:val="24"/>
        </w:rPr>
        <w:t xml:space="preserve">van </w:t>
      </w:r>
      <w:proofErr w:type="spellStart"/>
      <w:r w:rsidRPr="000648BA">
        <w:rPr>
          <w:rFonts w:asciiTheme="majorBidi" w:hAnsiTheme="majorBidi" w:cstheme="majorBidi"/>
          <w:sz w:val="24"/>
          <w:szCs w:val="24"/>
        </w:rPr>
        <w:t>Doorn</w:t>
      </w:r>
      <w:proofErr w:type="spellEnd"/>
      <w:r w:rsidRPr="000648BA">
        <w:rPr>
          <w:rFonts w:asciiTheme="majorBidi" w:hAnsiTheme="majorBidi" w:cstheme="majorBidi"/>
          <w:sz w:val="24"/>
          <w:szCs w:val="24"/>
        </w:rPr>
        <w:t>-Harder, 1-24</w:t>
      </w:r>
    </w:p>
    <w:p w:rsidR="00762020" w:rsidRPr="000648BA" w:rsidRDefault="00762020" w:rsidP="00762020">
      <w:pPr>
        <w:rPr>
          <w:rFonts w:asciiTheme="majorBidi" w:hAnsiTheme="majorBidi" w:cstheme="majorBidi"/>
        </w:rPr>
      </w:pPr>
      <w:r w:rsidRPr="000648BA">
        <w:rPr>
          <w:rFonts w:asciiTheme="majorBidi" w:hAnsiTheme="majorBidi" w:cstheme="majorBidi"/>
        </w:rPr>
        <w:t>Week 8</w:t>
      </w:r>
      <w:r w:rsidR="00BB7B15" w:rsidRPr="000648BA">
        <w:rPr>
          <w:rFonts w:asciiTheme="majorBidi" w:hAnsiTheme="majorBidi" w:cstheme="majorBidi"/>
        </w:rPr>
        <w:t xml:space="preserve"> (</w:t>
      </w:r>
      <w:r w:rsidR="00254833" w:rsidRPr="000648BA">
        <w:rPr>
          <w:rFonts w:asciiTheme="majorBidi" w:hAnsiTheme="majorBidi" w:cstheme="majorBidi"/>
        </w:rPr>
        <w:t>Oct. 18-20</w:t>
      </w:r>
      <w:r w:rsidR="00BB7B15" w:rsidRPr="000648BA">
        <w:rPr>
          <w:rFonts w:asciiTheme="majorBidi" w:hAnsiTheme="majorBidi" w:cstheme="majorBidi"/>
        </w:rPr>
        <w:t>):</w:t>
      </w:r>
    </w:p>
    <w:p w:rsidR="00762020" w:rsidRPr="000648BA" w:rsidRDefault="0023329D" w:rsidP="00254833">
      <w:pPr>
        <w:pStyle w:val="ListParagraph"/>
        <w:numPr>
          <w:ilvl w:val="0"/>
          <w:numId w:val="24"/>
        </w:numPr>
        <w:rPr>
          <w:rFonts w:asciiTheme="majorBidi" w:hAnsiTheme="majorBidi" w:cstheme="majorBidi"/>
        </w:rPr>
      </w:pPr>
      <w:r w:rsidRPr="000648BA">
        <w:rPr>
          <w:rFonts w:asciiTheme="majorBidi" w:hAnsiTheme="majorBidi" w:cstheme="majorBidi"/>
          <w:sz w:val="24"/>
          <w:szCs w:val="24"/>
        </w:rPr>
        <w:t xml:space="preserve">van </w:t>
      </w:r>
      <w:proofErr w:type="spellStart"/>
      <w:r w:rsidRPr="000648BA">
        <w:rPr>
          <w:rFonts w:asciiTheme="majorBidi" w:hAnsiTheme="majorBidi" w:cstheme="majorBidi"/>
          <w:sz w:val="24"/>
          <w:szCs w:val="24"/>
        </w:rPr>
        <w:t>Doorn</w:t>
      </w:r>
      <w:proofErr w:type="spellEnd"/>
      <w:r w:rsidRPr="000648BA">
        <w:rPr>
          <w:rFonts w:asciiTheme="majorBidi" w:hAnsiTheme="majorBidi" w:cstheme="majorBidi"/>
          <w:sz w:val="24"/>
          <w:szCs w:val="24"/>
        </w:rPr>
        <w:t>-Harder, 50-83, 87-130</w:t>
      </w:r>
    </w:p>
    <w:p w:rsidR="00254833" w:rsidRPr="000648BA" w:rsidRDefault="0023329D" w:rsidP="00254833">
      <w:pPr>
        <w:pStyle w:val="ListParagraph"/>
        <w:numPr>
          <w:ilvl w:val="0"/>
          <w:numId w:val="24"/>
        </w:numPr>
        <w:rPr>
          <w:rFonts w:asciiTheme="majorBidi" w:hAnsiTheme="majorBidi" w:cstheme="majorBidi"/>
        </w:rPr>
      </w:pPr>
      <w:r w:rsidRPr="000648BA">
        <w:rPr>
          <w:rFonts w:asciiTheme="majorBidi" w:hAnsiTheme="majorBidi" w:cstheme="majorBidi"/>
          <w:sz w:val="24"/>
          <w:szCs w:val="24"/>
        </w:rPr>
        <w:t xml:space="preserve">van </w:t>
      </w:r>
      <w:proofErr w:type="spellStart"/>
      <w:r w:rsidRPr="000648BA">
        <w:rPr>
          <w:rFonts w:asciiTheme="majorBidi" w:hAnsiTheme="majorBidi" w:cstheme="majorBidi"/>
          <w:sz w:val="24"/>
          <w:szCs w:val="24"/>
        </w:rPr>
        <w:t>Doorn</w:t>
      </w:r>
      <w:proofErr w:type="spellEnd"/>
      <w:r w:rsidRPr="000648BA">
        <w:rPr>
          <w:rFonts w:asciiTheme="majorBidi" w:hAnsiTheme="majorBidi" w:cstheme="majorBidi"/>
          <w:sz w:val="24"/>
          <w:szCs w:val="24"/>
        </w:rPr>
        <w:t>-Harder, 237-60</w:t>
      </w:r>
    </w:p>
    <w:p w:rsidR="00762020" w:rsidRPr="000648BA" w:rsidRDefault="00762020" w:rsidP="00762020">
      <w:pPr>
        <w:rPr>
          <w:rFonts w:asciiTheme="majorBidi" w:hAnsiTheme="majorBidi" w:cstheme="majorBidi"/>
        </w:rPr>
      </w:pPr>
      <w:r w:rsidRPr="000648BA">
        <w:rPr>
          <w:rFonts w:asciiTheme="majorBidi" w:hAnsiTheme="majorBidi" w:cstheme="majorBidi"/>
        </w:rPr>
        <w:t>Week 9</w:t>
      </w:r>
      <w:r w:rsidR="00254833" w:rsidRPr="000648BA">
        <w:rPr>
          <w:rFonts w:asciiTheme="majorBidi" w:hAnsiTheme="majorBidi" w:cstheme="majorBidi"/>
        </w:rPr>
        <w:t xml:space="preserve"> (Oct 25-27):</w:t>
      </w:r>
    </w:p>
    <w:p w:rsidR="00762020" w:rsidRPr="000648BA" w:rsidRDefault="00254833" w:rsidP="00254833">
      <w:pPr>
        <w:pStyle w:val="ListParagraph"/>
        <w:numPr>
          <w:ilvl w:val="0"/>
          <w:numId w:val="25"/>
        </w:numPr>
        <w:rPr>
          <w:rFonts w:asciiTheme="majorBidi" w:hAnsiTheme="majorBidi" w:cstheme="majorBidi"/>
        </w:rPr>
      </w:pPr>
      <w:proofErr w:type="spellStart"/>
      <w:r w:rsidRPr="000648BA">
        <w:rPr>
          <w:rFonts w:asciiTheme="majorBidi" w:hAnsiTheme="majorBidi" w:cstheme="majorBidi"/>
          <w:sz w:val="24"/>
          <w:szCs w:val="24"/>
        </w:rPr>
        <w:t>Braude</w:t>
      </w:r>
      <w:proofErr w:type="spellEnd"/>
      <w:r w:rsidRPr="000648BA">
        <w:rPr>
          <w:rFonts w:asciiTheme="majorBidi" w:hAnsiTheme="majorBidi" w:cstheme="majorBidi"/>
          <w:sz w:val="24"/>
          <w:szCs w:val="24"/>
        </w:rPr>
        <w:t>, Radical Spirits pp. 1-31</w:t>
      </w:r>
    </w:p>
    <w:p w:rsidR="00254833" w:rsidRPr="000648BA" w:rsidRDefault="00254833" w:rsidP="00254833">
      <w:pPr>
        <w:numPr>
          <w:ilvl w:val="0"/>
          <w:numId w:val="25"/>
        </w:numPr>
        <w:spacing w:after="0" w:line="240" w:lineRule="auto"/>
        <w:rPr>
          <w:rFonts w:asciiTheme="majorBidi" w:hAnsiTheme="majorBidi" w:cstheme="majorBidi"/>
          <w:sz w:val="24"/>
          <w:szCs w:val="24"/>
        </w:rPr>
      </w:pPr>
      <w:proofErr w:type="spellStart"/>
      <w:r w:rsidRPr="000648BA">
        <w:rPr>
          <w:rFonts w:asciiTheme="majorBidi" w:hAnsiTheme="majorBidi" w:cstheme="majorBidi"/>
          <w:sz w:val="24"/>
          <w:szCs w:val="24"/>
        </w:rPr>
        <w:t>Braude</w:t>
      </w:r>
      <w:proofErr w:type="spellEnd"/>
      <w:r w:rsidRPr="000648BA">
        <w:rPr>
          <w:rFonts w:asciiTheme="majorBidi" w:hAnsiTheme="majorBidi" w:cstheme="majorBidi"/>
          <w:sz w:val="24"/>
          <w:szCs w:val="24"/>
        </w:rPr>
        <w:t>, Radical Spirits pp. 82-116</w:t>
      </w:r>
    </w:p>
    <w:p w:rsidR="00254833" w:rsidRPr="000648BA" w:rsidRDefault="00254833" w:rsidP="00254833">
      <w:pPr>
        <w:pStyle w:val="ListParagraph"/>
        <w:numPr>
          <w:ilvl w:val="0"/>
          <w:numId w:val="25"/>
        </w:numPr>
        <w:rPr>
          <w:rFonts w:asciiTheme="majorBidi" w:hAnsiTheme="majorBidi" w:cstheme="majorBidi"/>
        </w:rPr>
      </w:pPr>
      <w:r w:rsidRPr="000648BA">
        <w:rPr>
          <w:rFonts w:asciiTheme="majorBidi" w:hAnsiTheme="majorBidi" w:cstheme="majorBidi"/>
          <w:sz w:val="24"/>
          <w:szCs w:val="24"/>
        </w:rPr>
        <w:t>Bb: “the Cult of True Womanhood”</w:t>
      </w:r>
    </w:p>
    <w:p w:rsidR="00762020" w:rsidRPr="000648BA" w:rsidRDefault="00762020" w:rsidP="00762020">
      <w:pPr>
        <w:rPr>
          <w:rFonts w:asciiTheme="majorBidi" w:hAnsiTheme="majorBidi" w:cstheme="majorBidi"/>
        </w:rPr>
      </w:pPr>
      <w:r w:rsidRPr="000648BA">
        <w:rPr>
          <w:rFonts w:asciiTheme="majorBidi" w:hAnsiTheme="majorBidi" w:cstheme="majorBidi"/>
        </w:rPr>
        <w:t>Week 10</w:t>
      </w:r>
      <w:r w:rsidR="00254833" w:rsidRPr="000648BA">
        <w:rPr>
          <w:rFonts w:asciiTheme="majorBidi" w:hAnsiTheme="majorBidi" w:cstheme="majorBidi"/>
        </w:rPr>
        <w:t xml:space="preserve"> (Nov. 1-3):</w:t>
      </w:r>
    </w:p>
    <w:p w:rsidR="00762020" w:rsidRPr="000648BA" w:rsidRDefault="00254833" w:rsidP="00254833">
      <w:pPr>
        <w:pStyle w:val="ListParagraph"/>
        <w:numPr>
          <w:ilvl w:val="0"/>
          <w:numId w:val="27"/>
        </w:numPr>
        <w:rPr>
          <w:rFonts w:asciiTheme="majorBidi" w:hAnsiTheme="majorBidi" w:cstheme="majorBidi"/>
          <w:iCs/>
          <w:sz w:val="24"/>
          <w:szCs w:val="24"/>
        </w:rPr>
      </w:pPr>
      <w:proofErr w:type="spellStart"/>
      <w:r w:rsidRPr="000648BA">
        <w:rPr>
          <w:rFonts w:asciiTheme="majorBidi" w:hAnsiTheme="majorBidi" w:cstheme="majorBidi"/>
          <w:iCs/>
          <w:sz w:val="24"/>
          <w:szCs w:val="24"/>
        </w:rPr>
        <w:t>Braude</w:t>
      </w:r>
      <w:proofErr w:type="spellEnd"/>
      <w:r w:rsidRPr="000648BA">
        <w:rPr>
          <w:rFonts w:asciiTheme="majorBidi" w:hAnsiTheme="majorBidi" w:cstheme="majorBidi"/>
          <w:iCs/>
          <w:sz w:val="24"/>
          <w:szCs w:val="24"/>
        </w:rPr>
        <w:t>,</w:t>
      </w:r>
      <w:r w:rsidRPr="000648BA">
        <w:rPr>
          <w:rFonts w:asciiTheme="majorBidi" w:hAnsiTheme="majorBidi" w:cstheme="majorBidi"/>
          <w:i/>
          <w:sz w:val="24"/>
          <w:szCs w:val="24"/>
        </w:rPr>
        <w:t xml:space="preserve"> Radical Spirits </w:t>
      </w:r>
      <w:r w:rsidRPr="000648BA">
        <w:rPr>
          <w:rFonts w:asciiTheme="majorBidi" w:hAnsiTheme="majorBidi" w:cstheme="majorBidi"/>
          <w:iCs/>
          <w:sz w:val="24"/>
          <w:szCs w:val="24"/>
        </w:rPr>
        <w:t>pp. 117-41</w:t>
      </w:r>
    </w:p>
    <w:p w:rsidR="00254833" w:rsidRPr="000648BA" w:rsidRDefault="00254833" w:rsidP="00254833">
      <w:pPr>
        <w:pStyle w:val="ListParagraph"/>
        <w:numPr>
          <w:ilvl w:val="0"/>
          <w:numId w:val="27"/>
        </w:numPr>
        <w:rPr>
          <w:rFonts w:asciiTheme="majorBidi" w:hAnsiTheme="majorBidi" w:cstheme="majorBidi"/>
          <w:iCs/>
          <w:sz w:val="24"/>
          <w:szCs w:val="24"/>
        </w:rPr>
      </w:pPr>
      <w:proofErr w:type="spellStart"/>
      <w:r w:rsidRPr="000648BA">
        <w:rPr>
          <w:rFonts w:asciiTheme="majorBidi" w:hAnsiTheme="majorBidi" w:cstheme="majorBidi"/>
          <w:sz w:val="24"/>
          <w:szCs w:val="24"/>
        </w:rPr>
        <w:t>Braude</w:t>
      </w:r>
      <w:proofErr w:type="spellEnd"/>
      <w:r w:rsidRPr="000648BA">
        <w:rPr>
          <w:rFonts w:asciiTheme="majorBidi" w:hAnsiTheme="majorBidi" w:cstheme="majorBidi"/>
          <w:sz w:val="24"/>
          <w:szCs w:val="24"/>
        </w:rPr>
        <w:t xml:space="preserve">, </w:t>
      </w:r>
      <w:r w:rsidRPr="000648BA">
        <w:rPr>
          <w:rFonts w:asciiTheme="majorBidi" w:hAnsiTheme="majorBidi" w:cstheme="majorBidi"/>
          <w:i/>
          <w:sz w:val="24"/>
          <w:szCs w:val="24"/>
        </w:rPr>
        <w:t xml:space="preserve">Radical Spirits </w:t>
      </w:r>
      <w:r w:rsidRPr="000648BA">
        <w:rPr>
          <w:rFonts w:asciiTheme="majorBidi" w:hAnsiTheme="majorBidi" w:cstheme="majorBidi"/>
          <w:sz w:val="24"/>
          <w:szCs w:val="24"/>
        </w:rPr>
        <w:t>pp. 162-202</w:t>
      </w:r>
    </w:p>
    <w:p w:rsidR="00762020" w:rsidRPr="000648BA" w:rsidRDefault="00762020" w:rsidP="00762020">
      <w:pPr>
        <w:rPr>
          <w:rFonts w:asciiTheme="majorBidi" w:hAnsiTheme="majorBidi" w:cstheme="majorBidi"/>
        </w:rPr>
      </w:pPr>
      <w:r w:rsidRPr="000648BA">
        <w:rPr>
          <w:rFonts w:asciiTheme="majorBidi" w:hAnsiTheme="majorBidi" w:cstheme="majorBidi"/>
        </w:rPr>
        <w:t>Week 11</w:t>
      </w:r>
      <w:r w:rsidR="00254833" w:rsidRPr="000648BA">
        <w:rPr>
          <w:rFonts w:asciiTheme="majorBidi" w:hAnsiTheme="majorBidi" w:cstheme="majorBidi"/>
        </w:rPr>
        <w:t xml:space="preserve"> (Nov 8-10):</w:t>
      </w:r>
    </w:p>
    <w:p w:rsidR="00254833" w:rsidRPr="000648BA" w:rsidRDefault="00254833" w:rsidP="00254833">
      <w:pPr>
        <w:pStyle w:val="ListParagraph"/>
        <w:numPr>
          <w:ilvl w:val="0"/>
          <w:numId w:val="27"/>
        </w:numPr>
        <w:rPr>
          <w:rFonts w:asciiTheme="majorBidi" w:hAnsiTheme="majorBidi" w:cstheme="majorBidi"/>
          <w:iCs/>
          <w:sz w:val="24"/>
          <w:szCs w:val="24"/>
        </w:rPr>
      </w:pPr>
      <w:r w:rsidRPr="000648BA">
        <w:rPr>
          <w:rFonts w:asciiTheme="majorBidi" w:hAnsiTheme="majorBidi" w:cstheme="majorBidi"/>
          <w:iCs/>
          <w:sz w:val="24"/>
          <w:szCs w:val="24"/>
        </w:rPr>
        <w:t xml:space="preserve">Bb: Donaldson in </w:t>
      </w:r>
      <w:proofErr w:type="spellStart"/>
      <w:r w:rsidRPr="000648BA">
        <w:rPr>
          <w:rFonts w:asciiTheme="majorBidi" w:hAnsiTheme="majorBidi" w:cstheme="majorBidi"/>
          <w:iCs/>
          <w:sz w:val="24"/>
          <w:szCs w:val="24"/>
        </w:rPr>
        <w:t>Castelli</w:t>
      </w:r>
      <w:proofErr w:type="spellEnd"/>
      <w:r w:rsidRPr="000648BA">
        <w:rPr>
          <w:rFonts w:asciiTheme="majorBidi" w:hAnsiTheme="majorBidi" w:cstheme="majorBidi"/>
          <w:iCs/>
          <w:sz w:val="24"/>
          <w:szCs w:val="24"/>
        </w:rPr>
        <w:t xml:space="preserve"> and Rodman, pp. 237-56</w:t>
      </w:r>
    </w:p>
    <w:p w:rsidR="00762020" w:rsidRPr="000648BA" w:rsidRDefault="00254833" w:rsidP="00254833">
      <w:pPr>
        <w:pStyle w:val="ListParagraph"/>
        <w:numPr>
          <w:ilvl w:val="0"/>
          <w:numId w:val="27"/>
        </w:numPr>
        <w:rPr>
          <w:rFonts w:asciiTheme="majorBidi" w:hAnsiTheme="majorBidi" w:cstheme="majorBidi"/>
          <w:iCs/>
          <w:sz w:val="24"/>
          <w:szCs w:val="24"/>
        </w:rPr>
      </w:pPr>
      <w:proofErr w:type="gramStart"/>
      <w:r w:rsidRPr="000648BA">
        <w:rPr>
          <w:rFonts w:asciiTheme="majorBidi" w:hAnsiTheme="majorBidi" w:cstheme="majorBidi"/>
          <w:iCs/>
          <w:sz w:val="24"/>
          <w:szCs w:val="24"/>
        </w:rPr>
        <w:t>exercise</w:t>
      </w:r>
      <w:proofErr w:type="gramEnd"/>
      <w:r w:rsidRPr="000648BA">
        <w:rPr>
          <w:rFonts w:asciiTheme="majorBidi" w:hAnsiTheme="majorBidi" w:cstheme="majorBidi"/>
          <w:iCs/>
          <w:sz w:val="24"/>
          <w:szCs w:val="24"/>
        </w:rPr>
        <w:t>: find an example of NANA online and post to the discussion board.</w:t>
      </w:r>
    </w:p>
    <w:p w:rsidR="00254833" w:rsidRPr="000648BA" w:rsidRDefault="00254833" w:rsidP="00254833">
      <w:pPr>
        <w:pStyle w:val="ListParagraph"/>
        <w:numPr>
          <w:ilvl w:val="0"/>
          <w:numId w:val="27"/>
        </w:numPr>
        <w:rPr>
          <w:rFonts w:asciiTheme="majorBidi" w:hAnsiTheme="majorBidi" w:cstheme="majorBidi"/>
          <w:iCs/>
          <w:sz w:val="24"/>
          <w:szCs w:val="24"/>
        </w:rPr>
      </w:pPr>
      <w:r w:rsidRPr="000648BA">
        <w:rPr>
          <w:rFonts w:asciiTheme="majorBidi" w:hAnsiTheme="majorBidi" w:cstheme="majorBidi"/>
          <w:iCs/>
          <w:sz w:val="24"/>
          <w:szCs w:val="24"/>
        </w:rPr>
        <w:t xml:space="preserve">Bb: </w:t>
      </w:r>
      <w:proofErr w:type="spellStart"/>
      <w:r w:rsidRPr="000648BA">
        <w:rPr>
          <w:rFonts w:asciiTheme="majorBidi" w:hAnsiTheme="majorBidi" w:cstheme="majorBidi"/>
          <w:iCs/>
          <w:sz w:val="24"/>
          <w:szCs w:val="24"/>
        </w:rPr>
        <w:t>Talamantez</w:t>
      </w:r>
      <w:proofErr w:type="spellEnd"/>
      <w:r w:rsidRPr="000648BA">
        <w:rPr>
          <w:rFonts w:asciiTheme="majorBidi" w:hAnsiTheme="majorBidi" w:cstheme="majorBidi"/>
          <w:iCs/>
          <w:sz w:val="24"/>
          <w:szCs w:val="24"/>
        </w:rPr>
        <w:t xml:space="preserve"> in Hernández-Avila, pp. 219-50</w:t>
      </w:r>
    </w:p>
    <w:p w:rsidR="00762020" w:rsidRPr="000648BA" w:rsidRDefault="00762020" w:rsidP="00762020">
      <w:pPr>
        <w:rPr>
          <w:rFonts w:asciiTheme="majorBidi" w:hAnsiTheme="majorBidi" w:cstheme="majorBidi"/>
        </w:rPr>
      </w:pPr>
      <w:r w:rsidRPr="000648BA">
        <w:rPr>
          <w:rFonts w:asciiTheme="majorBidi" w:hAnsiTheme="majorBidi" w:cstheme="majorBidi"/>
        </w:rPr>
        <w:t>Week 12</w:t>
      </w:r>
      <w:r w:rsidR="00254833" w:rsidRPr="000648BA">
        <w:rPr>
          <w:rFonts w:asciiTheme="majorBidi" w:hAnsiTheme="majorBidi" w:cstheme="majorBidi"/>
        </w:rPr>
        <w:t xml:space="preserve"> (Nov 15-17):</w:t>
      </w:r>
    </w:p>
    <w:p w:rsidR="00762020" w:rsidRPr="000648BA" w:rsidRDefault="00254833" w:rsidP="00254833">
      <w:pPr>
        <w:pStyle w:val="ListParagraph"/>
        <w:numPr>
          <w:ilvl w:val="0"/>
          <w:numId w:val="30"/>
        </w:numPr>
        <w:rPr>
          <w:rFonts w:asciiTheme="majorBidi" w:hAnsiTheme="majorBidi" w:cstheme="majorBidi"/>
        </w:rPr>
      </w:pPr>
      <w:r w:rsidRPr="000648BA">
        <w:rPr>
          <w:rFonts w:asciiTheme="majorBidi" w:hAnsiTheme="majorBidi" w:cstheme="majorBidi"/>
          <w:sz w:val="24"/>
          <w:szCs w:val="24"/>
        </w:rPr>
        <w:t>NO CLASS – PROFESSOR OUT</w:t>
      </w:r>
    </w:p>
    <w:p w:rsidR="00762020" w:rsidRPr="000648BA" w:rsidRDefault="00762020" w:rsidP="00D54472">
      <w:pPr>
        <w:rPr>
          <w:rFonts w:asciiTheme="majorBidi" w:hAnsiTheme="majorBidi" w:cstheme="majorBidi"/>
        </w:rPr>
      </w:pPr>
      <w:r w:rsidRPr="000648BA">
        <w:rPr>
          <w:rFonts w:asciiTheme="majorBidi" w:hAnsiTheme="majorBidi" w:cstheme="majorBidi"/>
        </w:rPr>
        <w:t>Week 13</w:t>
      </w:r>
      <w:r w:rsidR="00254833" w:rsidRPr="000648BA">
        <w:rPr>
          <w:rFonts w:asciiTheme="majorBidi" w:hAnsiTheme="majorBidi" w:cstheme="majorBidi"/>
        </w:rPr>
        <w:t xml:space="preserve"> (</w:t>
      </w:r>
      <w:r w:rsidR="00D54472" w:rsidRPr="000648BA">
        <w:rPr>
          <w:rFonts w:asciiTheme="majorBidi" w:hAnsiTheme="majorBidi" w:cstheme="majorBidi"/>
        </w:rPr>
        <w:t>Nov 22</w:t>
      </w:r>
      <w:r w:rsidR="00254833" w:rsidRPr="000648BA">
        <w:rPr>
          <w:rFonts w:asciiTheme="majorBidi" w:hAnsiTheme="majorBidi" w:cstheme="majorBidi"/>
        </w:rPr>
        <w:t>)</w:t>
      </w:r>
      <w:r w:rsidR="00513383" w:rsidRPr="000648BA">
        <w:rPr>
          <w:rFonts w:asciiTheme="majorBidi" w:hAnsiTheme="majorBidi" w:cstheme="majorBidi"/>
        </w:rPr>
        <w:t>:</w:t>
      </w:r>
    </w:p>
    <w:p w:rsidR="00762020" w:rsidRPr="000648BA" w:rsidRDefault="0023329D" w:rsidP="00513383">
      <w:pPr>
        <w:pStyle w:val="ListParagraph"/>
        <w:numPr>
          <w:ilvl w:val="0"/>
          <w:numId w:val="30"/>
        </w:numPr>
        <w:rPr>
          <w:rFonts w:asciiTheme="majorBidi" w:hAnsiTheme="majorBidi" w:cstheme="majorBidi"/>
        </w:rPr>
      </w:pPr>
      <w:r w:rsidRPr="000648BA">
        <w:rPr>
          <w:rFonts w:asciiTheme="majorBidi" w:hAnsiTheme="majorBidi" w:cstheme="majorBidi"/>
          <w:sz w:val="24"/>
          <w:szCs w:val="24"/>
        </w:rPr>
        <w:t>Recap previous discussion on representation and frame upcoming themes on the body</w:t>
      </w:r>
    </w:p>
    <w:p w:rsidR="00762020" w:rsidRPr="000648BA" w:rsidRDefault="00762020" w:rsidP="00D54472">
      <w:pPr>
        <w:rPr>
          <w:rFonts w:asciiTheme="majorBidi" w:hAnsiTheme="majorBidi" w:cstheme="majorBidi"/>
        </w:rPr>
      </w:pPr>
      <w:r w:rsidRPr="000648BA">
        <w:rPr>
          <w:rFonts w:asciiTheme="majorBidi" w:hAnsiTheme="majorBidi" w:cstheme="majorBidi"/>
        </w:rPr>
        <w:t>Week 14</w:t>
      </w:r>
      <w:r w:rsidR="00513383" w:rsidRPr="000648BA">
        <w:rPr>
          <w:rFonts w:asciiTheme="majorBidi" w:hAnsiTheme="majorBidi" w:cstheme="majorBidi"/>
        </w:rPr>
        <w:t xml:space="preserve"> (</w:t>
      </w:r>
      <w:r w:rsidR="00D54472" w:rsidRPr="000648BA">
        <w:rPr>
          <w:rFonts w:asciiTheme="majorBidi" w:hAnsiTheme="majorBidi" w:cstheme="majorBidi"/>
        </w:rPr>
        <w:t>Nov 29, Dec 1</w:t>
      </w:r>
      <w:r w:rsidR="00513383" w:rsidRPr="000648BA">
        <w:rPr>
          <w:rFonts w:asciiTheme="majorBidi" w:hAnsiTheme="majorBidi" w:cstheme="majorBidi"/>
        </w:rPr>
        <w:t>):</w:t>
      </w:r>
    </w:p>
    <w:p w:rsidR="00D54472" w:rsidRPr="000648BA" w:rsidRDefault="00513383" w:rsidP="00D54472">
      <w:pPr>
        <w:numPr>
          <w:ilvl w:val="0"/>
          <w:numId w:val="30"/>
        </w:numPr>
        <w:rPr>
          <w:rFonts w:asciiTheme="majorBidi" w:hAnsiTheme="majorBidi" w:cstheme="majorBidi"/>
          <w:sz w:val="24"/>
          <w:szCs w:val="24"/>
        </w:rPr>
      </w:pPr>
      <w:proofErr w:type="spellStart"/>
      <w:r w:rsidRPr="000648BA">
        <w:rPr>
          <w:rFonts w:asciiTheme="majorBidi" w:hAnsiTheme="majorBidi" w:cstheme="majorBidi"/>
          <w:sz w:val="24"/>
          <w:szCs w:val="24"/>
        </w:rPr>
        <w:t>Basarudin</w:t>
      </w:r>
      <w:proofErr w:type="spellEnd"/>
      <w:r w:rsidRPr="000648BA">
        <w:rPr>
          <w:rFonts w:asciiTheme="majorBidi" w:hAnsiTheme="majorBidi" w:cstheme="majorBidi"/>
          <w:sz w:val="24"/>
          <w:szCs w:val="24"/>
        </w:rPr>
        <w:t>, Mohammed and Shaikh in Husain, 129-159</w:t>
      </w:r>
    </w:p>
    <w:p w:rsidR="00762020" w:rsidRPr="000648BA" w:rsidRDefault="00D54472" w:rsidP="00D54472">
      <w:pPr>
        <w:numPr>
          <w:ilvl w:val="0"/>
          <w:numId w:val="30"/>
        </w:numPr>
        <w:rPr>
          <w:rFonts w:asciiTheme="majorBidi" w:hAnsiTheme="majorBidi" w:cstheme="majorBidi"/>
          <w:sz w:val="24"/>
          <w:szCs w:val="24"/>
        </w:rPr>
      </w:pPr>
      <w:r w:rsidRPr="000648BA">
        <w:rPr>
          <w:rFonts w:asciiTheme="majorBidi" w:hAnsiTheme="majorBidi" w:cstheme="majorBidi"/>
          <w:sz w:val="24"/>
          <w:szCs w:val="24"/>
        </w:rPr>
        <w:t xml:space="preserve">Bb: </w:t>
      </w:r>
      <w:proofErr w:type="spellStart"/>
      <w:r w:rsidRPr="000648BA">
        <w:rPr>
          <w:rFonts w:asciiTheme="majorBidi" w:hAnsiTheme="majorBidi" w:cstheme="majorBidi"/>
          <w:sz w:val="24"/>
          <w:szCs w:val="24"/>
        </w:rPr>
        <w:t>Yadgar</w:t>
      </w:r>
      <w:proofErr w:type="spellEnd"/>
      <w:r w:rsidRPr="000648BA">
        <w:rPr>
          <w:rFonts w:asciiTheme="majorBidi" w:hAnsiTheme="majorBidi" w:cstheme="majorBidi"/>
          <w:sz w:val="24"/>
          <w:szCs w:val="24"/>
        </w:rPr>
        <w:t>, 353-79</w:t>
      </w:r>
    </w:p>
    <w:p w:rsidR="00D90B5E" w:rsidRPr="000648BA" w:rsidRDefault="00D90B5E" w:rsidP="00D54472">
      <w:pPr>
        <w:rPr>
          <w:rFonts w:asciiTheme="majorBidi" w:hAnsiTheme="majorBidi" w:cstheme="majorBidi"/>
        </w:rPr>
      </w:pPr>
      <w:r w:rsidRPr="000648BA">
        <w:rPr>
          <w:rFonts w:asciiTheme="majorBidi" w:hAnsiTheme="majorBidi" w:cstheme="majorBidi"/>
        </w:rPr>
        <w:t>Week 15</w:t>
      </w:r>
      <w:r w:rsidR="00D54472" w:rsidRPr="000648BA">
        <w:rPr>
          <w:rFonts w:asciiTheme="majorBidi" w:hAnsiTheme="majorBidi" w:cstheme="majorBidi"/>
        </w:rPr>
        <w:t xml:space="preserve"> (Dec 6-8):</w:t>
      </w:r>
    </w:p>
    <w:p w:rsidR="00D54472" w:rsidRPr="000648BA" w:rsidRDefault="00D54472" w:rsidP="0023329D">
      <w:pPr>
        <w:pStyle w:val="ListParagraph"/>
        <w:numPr>
          <w:ilvl w:val="0"/>
          <w:numId w:val="31"/>
        </w:numPr>
        <w:rPr>
          <w:rFonts w:asciiTheme="majorBidi" w:hAnsiTheme="majorBidi" w:cstheme="majorBidi"/>
        </w:rPr>
      </w:pPr>
      <w:r w:rsidRPr="000648BA">
        <w:rPr>
          <w:rFonts w:asciiTheme="majorBidi" w:hAnsiTheme="majorBidi" w:cstheme="majorBidi"/>
          <w:sz w:val="24"/>
          <w:szCs w:val="24"/>
        </w:rPr>
        <w:t>Bb: Walker-Bynum, 113-49</w:t>
      </w:r>
      <w:r w:rsidR="0023329D" w:rsidRPr="000648BA">
        <w:rPr>
          <w:rFonts w:asciiTheme="majorBidi" w:hAnsiTheme="majorBidi" w:cstheme="majorBidi"/>
          <w:sz w:val="24"/>
          <w:szCs w:val="24"/>
        </w:rPr>
        <w:t>,</w:t>
      </w:r>
      <w:r w:rsidRPr="000648BA">
        <w:rPr>
          <w:rFonts w:asciiTheme="majorBidi" w:hAnsiTheme="majorBidi" w:cstheme="majorBidi"/>
          <w:sz w:val="24"/>
          <w:szCs w:val="24"/>
        </w:rPr>
        <w:t xml:space="preserve"> Walker-Bynum. 189-218</w:t>
      </w:r>
    </w:p>
    <w:p w:rsidR="0023329D" w:rsidRPr="000648BA" w:rsidRDefault="0023329D" w:rsidP="0023329D">
      <w:pPr>
        <w:numPr>
          <w:ilvl w:val="0"/>
          <w:numId w:val="34"/>
        </w:numPr>
        <w:spacing w:after="0" w:line="240" w:lineRule="auto"/>
        <w:rPr>
          <w:rFonts w:asciiTheme="majorBidi" w:hAnsiTheme="majorBidi" w:cstheme="majorBidi"/>
          <w:sz w:val="24"/>
          <w:szCs w:val="24"/>
        </w:rPr>
      </w:pPr>
      <w:r w:rsidRPr="000648BA">
        <w:rPr>
          <w:rFonts w:asciiTheme="majorBidi" w:hAnsiTheme="majorBidi" w:cstheme="majorBidi"/>
          <w:sz w:val="24"/>
          <w:szCs w:val="24"/>
        </w:rPr>
        <w:t xml:space="preserve">Bb: watch film </w:t>
      </w:r>
      <w:r w:rsidRPr="000648BA">
        <w:rPr>
          <w:rFonts w:asciiTheme="majorBidi" w:hAnsiTheme="majorBidi" w:cstheme="majorBidi"/>
          <w:b/>
          <w:bCs/>
          <w:sz w:val="24"/>
          <w:szCs w:val="24"/>
        </w:rPr>
        <w:t>“</w:t>
      </w:r>
      <w:r w:rsidRPr="000648BA">
        <w:rPr>
          <w:rFonts w:asciiTheme="majorBidi" w:hAnsiTheme="majorBidi" w:cstheme="majorBidi"/>
          <w:sz w:val="24"/>
          <w:szCs w:val="24"/>
        </w:rPr>
        <w:t>the Burning Times” before today’s class</w:t>
      </w:r>
    </w:p>
    <w:p w:rsidR="00D54472" w:rsidRPr="000648BA" w:rsidRDefault="0023329D" w:rsidP="0023329D">
      <w:pPr>
        <w:numPr>
          <w:ilvl w:val="0"/>
          <w:numId w:val="31"/>
        </w:numPr>
        <w:spacing w:after="0" w:line="240" w:lineRule="auto"/>
        <w:rPr>
          <w:rFonts w:asciiTheme="majorBidi" w:hAnsiTheme="majorBidi" w:cstheme="majorBidi"/>
        </w:rPr>
      </w:pPr>
      <w:r w:rsidRPr="000648BA">
        <w:rPr>
          <w:rFonts w:asciiTheme="majorBidi" w:hAnsiTheme="majorBidi" w:cstheme="majorBidi"/>
          <w:sz w:val="24"/>
          <w:szCs w:val="24"/>
        </w:rPr>
        <w:t xml:space="preserve">Bb: </w:t>
      </w:r>
      <w:proofErr w:type="spellStart"/>
      <w:r w:rsidRPr="000648BA">
        <w:rPr>
          <w:rFonts w:asciiTheme="majorBidi" w:hAnsiTheme="majorBidi" w:cstheme="majorBidi"/>
          <w:sz w:val="24"/>
          <w:szCs w:val="24"/>
        </w:rPr>
        <w:t>Federici</w:t>
      </w:r>
      <w:proofErr w:type="spellEnd"/>
      <w:r w:rsidRPr="000648BA">
        <w:rPr>
          <w:rFonts w:asciiTheme="majorBidi" w:hAnsiTheme="majorBidi" w:cstheme="majorBidi"/>
          <w:sz w:val="24"/>
          <w:szCs w:val="24"/>
        </w:rPr>
        <w:t>, pp. 163-218 and wrap-up of class</w:t>
      </w:r>
    </w:p>
    <w:p w:rsidR="0023329D" w:rsidRPr="000648BA" w:rsidRDefault="0023329D">
      <w:pPr>
        <w:rPr>
          <w:rFonts w:asciiTheme="majorBidi" w:hAnsiTheme="majorBidi" w:cstheme="majorBidi"/>
        </w:rPr>
      </w:pPr>
      <w:r w:rsidRPr="000648BA">
        <w:rPr>
          <w:rFonts w:asciiTheme="majorBidi" w:hAnsiTheme="majorBidi" w:cstheme="majorBidi"/>
        </w:rPr>
        <w:br w:type="page"/>
      </w:r>
    </w:p>
    <w:p w:rsidR="00D54472" w:rsidRPr="000648BA" w:rsidRDefault="00D54472" w:rsidP="00D54472">
      <w:pPr>
        <w:rPr>
          <w:rFonts w:asciiTheme="majorBidi" w:hAnsiTheme="majorBidi" w:cstheme="majorBidi"/>
        </w:rPr>
      </w:pPr>
    </w:p>
    <w:p w:rsidR="0023329D" w:rsidRPr="000648BA" w:rsidRDefault="0023329D" w:rsidP="000648BA">
      <w:pPr>
        <w:pStyle w:val="Heading2"/>
        <w:jc w:val="center"/>
      </w:pPr>
      <w:r w:rsidRPr="000648BA">
        <w:t>Table of Contents</w:t>
      </w:r>
    </w:p>
    <w:p w:rsidR="0023329D" w:rsidRPr="000648BA" w:rsidRDefault="0023329D" w:rsidP="0023329D">
      <w:pPr>
        <w:pStyle w:val="NoSpacing"/>
        <w:jc w:val="center"/>
        <w:rPr>
          <w:rFonts w:asciiTheme="majorBidi" w:hAnsiTheme="majorBidi" w:cstheme="majorBidi"/>
        </w:rPr>
      </w:pPr>
      <w:r w:rsidRPr="000648BA">
        <w:rPr>
          <w:rFonts w:asciiTheme="majorBidi" w:hAnsiTheme="majorBidi" w:cstheme="majorBidi"/>
        </w:rPr>
        <w:t>Reading materials posted to Blackboard (excluding the Bible and the Qur’an)</w:t>
      </w:r>
    </w:p>
    <w:p w:rsidR="0023329D" w:rsidRPr="000648BA" w:rsidRDefault="0023329D" w:rsidP="0023329D">
      <w:pPr>
        <w:jc w:val="center"/>
        <w:rPr>
          <w:rFonts w:asciiTheme="majorBidi" w:hAnsiTheme="majorBidi" w:cstheme="majorBidi"/>
        </w:rPr>
      </w:pPr>
      <w:bookmarkStart w:id="0" w:name="_GoBack"/>
      <w:bookmarkEnd w:id="0"/>
    </w:p>
    <w:p w:rsidR="0023329D" w:rsidRPr="000648BA" w:rsidRDefault="0023329D" w:rsidP="0023329D">
      <w:pPr>
        <w:numPr>
          <w:ilvl w:val="0"/>
          <w:numId w:val="35"/>
        </w:numPr>
        <w:spacing w:after="0" w:line="240" w:lineRule="auto"/>
        <w:rPr>
          <w:rFonts w:asciiTheme="majorBidi" w:hAnsiTheme="majorBidi" w:cstheme="majorBidi"/>
        </w:rPr>
      </w:pPr>
      <w:r w:rsidRPr="000648BA">
        <w:rPr>
          <w:rFonts w:asciiTheme="majorBidi" w:hAnsiTheme="majorBidi" w:cstheme="majorBidi"/>
        </w:rPr>
        <w:t xml:space="preserve">“Inanna and the </w:t>
      </w:r>
      <w:proofErr w:type="spellStart"/>
      <w:r w:rsidRPr="000648BA">
        <w:rPr>
          <w:rFonts w:asciiTheme="majorBidi" w:hAnsiTheme="majorBidi" w:cstheme="majorBidi"/>
        </w:rPr>
        <w:t>mes</w:t>
      </w:r>
      <w:proofErr w:type="spellEnd"/>
      <w:r w:rsidRPr="000648BA">
        <w:rPr>
          <w:rFonts w:asciiTheme="majorBidi" w:hAnsiTheme="majorBidi" w:cstheme="majorBidi"/>
        </w:rPr>
        <w:t>” titled “</w:t>
      </w:r>
      <w:proofErr w:type="spellStart"/>
      <w:r w:rsidRPr="000648BA">
        <w:rPr>
          <w:rFonts w:asciiTheme="majorBidi" w:hAnsiTheme="majorBidi" w:cstheme="majorBidi"/>
        </w:rPr>
        <w:t>Innana</w:t>
      </w:r>
      <w:proofErr w:type="spellEnd"/>
      <w:r w:rsidRPr="000648BA">
        <w:rPr>
          <w:rFonts w:asciiTheme="majorBidi" w:hAnsiTheme="majorBidi" w:cstheme="majorBidi"/>
        </w:rPr>
        <w:t xml:space="preserve"> and Enki: The Transfer of Divine Knowledge from </w:t>
      </w:r>
      <w:proofErr w:type="spellStart"/>
      <w:r w:rsidRPr="000648BA">
        <w:rPr>
          <w:rFonts w:asciiTheme="majorBidi" w:hAnsiTheme="majorBidi" w:cstheme="majorBidi"/>
        </w:rPr>
        <w:t>Eridu</w:t>
      </w:r>
      <w:proofErr w:type="spellEnd"/>
      <w:r w:rsidRPr="000648BA">
        <w:rPr>
          <w:rFonts w:asciiTheme="majorBidi" w:hAnsiTheme="majorBidi" w:cstheme="majorBidi"/>
        </w:rPr>
        <w:t xml:space="preserve"> to </w:t>
      </w:r>
      <w:proofErr w:type="spellStart"/>
      <w:r w:rsidRPr="000648BA">
        <w:rPr>
          <w:rFonts w:asciiTheme="majorBidi" w:hAnsiTheme="majorBidi" w:cstheme="majorBidi"/>
        </w:rPr>
        <w:t>Uruk</w:t>
      </w:r>
      <w:proofErr w:type="spellEnd"/>
      <w:r w:rsidRPr="000648BA">
        <w:rPr>
          <w:rFonts w:asciiTheme="majorBidi" w:hAnsiTheme="majorBidi" w:cstheme="majorBidi"/>
        </w:rPr>
        <w:t xml:space="preserve">,” in James W. Bell’s </w:t>
      </w:r>
      <w:r w:rsidRPr="000648BA">
        <w:rPr>
          <w:rFonts w:asciiTheme="majorBidi" w:hAnsiTheme="majorBidi" w:cstheme="majorBidi"/>
          <w:i/>
          <w:iCs/>
        </w:rPr>
        <w:t xml:space="preserve">Ancient </w:t>
      </w:r>
      <w:proofErr w:type="spellStart"/>
      <w:r w:rsidRPr="000648BA">
        <w:rPr>
          <w:rFonts w:asciiTheme="majorBidi" w:hAnsiTheme="majorBidi" w:cstheme="majorBidi"/>
          <w:i/>
          <w:iCs/>
        </w:rPr>
        <w:t>Sumeria</w:t>
      </w:r>
      <w:proofErr w:type="spellEnd"/>
      <w:r w:rsidRPr="000648BA">
        <w:rPr>
          <w:rFonts w:asciiTheme="majorBidi" w:hAnsiTheme="majorBidi" w:cstheme="majorBidi"/>
          <w:i/>
          <w:iCs/>
        </w:rPr>
        <w:t xml:space="preserve">: When the Gods Walked </w:t>
      </w:r>
      <w:proofErr w:type="gramStart"/>
      <w:r w:rsidRPr="000648BA">
        <w:rPr>
          <w:rFonts w:asciiTheme="majorBidi" w:hAnsiTheme="majorBidi" w:cstheme="majorBidi"/>
          <w:i/>
          <w:iCs/>
        </w:rPr>
        <w:t>Upon</w:t>
      </w:r>
      <w:proofErr w:type="gramEnd"/>
      <w:r w:rsidRPr="000648BA">
        <w:rPr>
          <w:rFonts w:asciiTheme="majorBidi" w:hAnsiTheme="majorBidi" w:cstheme="majorBidi"/>
          <w:i/>
          <w:iCs/>
        </w:rPr>
        <w:t xml:space="preserve"> the Face of the Earth.</w:t>
      </w:r>
      <w:r w:rsidRPr="000648BA">
        <w:rPr>
          <w:rFonts w:asciiTheme="majorBidi" w:hAnsiTheme="majorBidi" w:cstheme="majorBidi"/>
        </w:rPr>
        <w:t xml:space="preserve"> </w:t>
      </w:r>
      <w:hyperlink r:id="rId12" w:history="1">
        <w:r w:rsidRPr="000648BA">
          <w:rPr>
            <w:rStyle w:val="Hyperlink"/>
            <w:rFonts w:asciiTheme="majorBidi" w:hAnsiTheme="majorBidi" w:cstheme="majorBidi"/>
          </w:rPr>
          <w:t>Http://www.jameswbell.com/m011inannaandenki.html</w:t>
        </w:r>
      </w:hyperlink>
      <w:r w:rsidRPr="000648BA">
        <w:rPr>
          <w:rFonts w:asciiTheme="majorBidi" w:hAnsiTheme="majorBidi" w:cstheme="majorBidi"/>
        </w:rPr>
        <w:t xml:space="preserve"> (dead link) </w:t>
      </w:r>
    </w:p>
    <w:p w:rsidR="0023329D" w:rsidRPr="000648BA" w:rsidRDefault="0023329D" w:rsidP="0023329D">
      <w:pPr>
        <w:numPr>
          <w:ilvl w:val="0"/>
          <w:numId w:val="35"/>
        </w:numPr>
        <w:spacing w:after="0" w:line="240" w:lineRule="auto"/>
        <w:rPr>
          <w:rFonts w:asciiTheme="majorBidi" w:hAnsiTheme="majorBidi" w:cstheme="majorBidi"/>
        </w:rPr>
      </w:pPr>
      <w:r w:rsidRPr="000648BA">
        <w:rPr>
          <w:rFonts w:asciiTheme="majorBidi" w:hAnsiTheme="majorBidi" w:cstheme="majorBidi"/>
        </w:rPr>
        <w:t>“The Descent of Inanna” (</w:t>
      </w:r>
      <w:proofErr w:type="spellStart"/>
      <w:r w:rsidRPr="000648BA">
        <w:rPr>
          <w:rFonts w:asciiTheme="majorBidi" w:hAnsiTheme="majorBidi" w:cstheme="majorBidi"/>
        </w:rPr>
        <w:t>Wolkstein</w:t>
      </w:r>
      <w:proofErr w:type="spellEnd"/>
      <w:r w:rsidRPr="000648BA">
        <w:rPr>
          <w:rFonts w:asciiTheme="majorBidi" w:hAnsiTheme="majorBidi" w:cstheme="majorBidi"/>
        </w:rPr>
        <w:t xml:space="preserve">-Kramer transl.) </w:t>
      </w:r>
      <w:hyperlink r:id="rId13" w:history="1">
        <w:r w:rsidRPr="000648BA">
          <w:rPr>
            <w:rStyle w:val="Hyperlink"/>
            <w:rFonts w:asciiTheme="majorBidi" w:hAnsiTheme="majorBidi" w:cstheme="majorBidi"/>
          </w:rPr>
          <w:t>http://www.piney.com/InanasDescNetherKram.html</w:t>
        </w:r>
      </w:hyperlink>
      <w:r w:rsidRPr="000648BA">
        <w:rPr>
          <w:rFonts w:asciiTheme="majorBidi" w:hAnsiTheme="majorBidi" w:cstheme="majorBidi"/>
        </w:rPr>
        <w:t xml:space="preserve"> </w:t>
      </w:r>
    </w:p>
    <w:p w:rsidR="0023329D" w:rsidRPr="000648BA" w:rsidRDefault="0023329D" w:rsidP="0023329D">
      <w:pPr>
        <w:numPr>
          <w:ilvl w:val="0"/>
          <w:numId w:val="35"/>
        </w:numPr>
        <w:spacing w:after="0" w:line="240" w:lineRule="auto"/>
        <w:rPr>
          <w:rFonts w:asciiTheme="majorBidi" w:hAnsiTheme="majorBidi" w:cstheme="majorBidi"/>
        </w:rPr>
      </w:pPr>
      <w:r w:rsidRPr="000648BA">
        <w:rPr>
          <w:rFonts w:asciiTheme="majorBidi" w:hAnsiTheme="majorBidi" w:cstheme="majorBidi"/>
        </w:rPr>
        <w:t>Bb: Excerpts from the Gilgamesh epic, with summary by Richard Hooker</w:t>
      </w:r>
      <w:r w:rsidRPr="000648BA">
        <w:rPr>
          <w:rFonts w:asciiTheme="majorBidi" w:hAnsiTheme="majorBidi" w:cstheme="majorBidi"/>
          <w:iCs/>
        </w:rPr>
        <w:t xml:space="preserve"> </w:t>
      </w:r>
      <w:hyperlink r:id="rId14" w:history="1">
        <w:r w:rsidRPr="000648BA">
          <w:rPr>
            <w:rStyle w:val="Hyperlink"/>
            <w:rFonts w:asciiTheme="majorBidi" w:hAnsiTheme="majorBidi" w:cstheme="majorBidi"/>
            <w:iCs/>
          </w:rPr>
          <w:t>http://www.wsu.edu/~dee/MESO/GILG/HTM</w:t>
        </w:r>
      </w:hyperlink>
      <w:r w:rsidRPr="000648BA">
        <w:rPr>
          <w:rFonts w:asciiTheme="majorBidi" w:hAnsiTheme="majorBidi" w:cstheme="majorBidi"/>
          <w:iCs/>
        </w:rPr>
        <w:t xml:space="preserve"> (dead link).</w:t>
      </w:r>
    </w:p>
    <w:p w:rsidR="0023329D" w:rsidRPr="000648BA" w:rsidRDefault="0023329D" w:rsidP="0023329D">
      <w:pPr>
        <w:numPr>
          <w:ilvl w:val="0"/>
          <w:numId w:val="35"/>
        </w:numPr>
        <w:spacing w:after="0" w:line="240" w:lineRule="auto"/>
        <w:rPr>
          <w:rFonts w:asciiTheme="majorBidi" w:hAnsiTheme="majorBidi" w:cstheme="majorBidi"/>
        </w:rPr>
      </w:pPr>
      <w:proofErr w:type="gramStart"/>
      <w:r w:rsidRPr="000648BA">
        <w:rPr>
          <w:rFonts w:asciiTheme="majorBidi" w:hAnsiTheme="majorBidi" w:cstheme="majorBidi"/>
          <w:iCs/>
        </w:rPr>
        <w:t>excerpts</w:t>
      </w:r>
      <w:proofErr w:type="gramEnd"/>
      <w:r w:rsidRPr="000648BA">
        <w:rPr>
          <w:rFonts w:asciiTheme="majorBidi" w:hAnsiTheme="majorBidi" w:cstheme="majorBidi"/>
          <w:iCs/>
        </w:rPr>
        <w:t xml:space="preserve"> from the</w:t>
      </w:r>
      <w:r w:rsidRPr="000648BA">
        <w:rPr>
          <w:rFonts w:asciiTheme="majorBidi" w:hAnsiTheme="majorBidi" w:cstheme="majorBidi"/>
          <w:i/>
        </w:rPr>
        <w:t xml:space="preserve"> </w:t>
      </w:r>
      <w:proofErr w:type="spellStart"/>
      <w:r w:rsidRPr="000648BA">
        <w:rPr>
          <w:rFonts w:asciiTheme="majorBidi" w:hAnsiTheme="majorBidi" w:cstheme="majorBidi"/>
          <w:i/>
        </w:rPr>
        <w:t>Enuma</w:t>
      </w:r>
      <w:proofErr w:type="spellEnd"/>
      <w:r w:rsidRPr="000648BA">
        <w:rPr>
          <w:rFonts w:asciiTheme="majorBidi" w:hAnsiTheme="majorBidi" w:cstheme="majorBidi"/>
          <w:i/>
        </w:rPr>
        <w:t xml:space="preserve"> </w:t>
      </w:r>
      <w:proofErr w:type="spellStart"/>
      <w:r w:rsidRPr="000648BA">
        <w:rPr>
          <w:rFonts w:asciiTheme="majorBidi" w:hAnsiTheme="majorBidi" w:cstheme="majorBidi"/>
          <w:i/>
        </w:rPr>
        <w:t>Elish</w:t>
      </w:r>
      <w:proofErr w:type="spellEnd"/>
      <w:r w:rsidRPr="000648BA">
        <w:rPr>
          <w:rFonts w:asciiTheme="majorBidi" w:hAnsiTheme="majorBidi" w:cstheme="majorBidi"/>
        </w:rPr>
        <w:t xml:space="preserve">, from </w:t>
      </w:r>
      <w:r w:rsidRPr="000648BA">
        <w:rPr>
          <w:rFonts w:asciiTheme="majorBidi" w:hAnsiTheme="majorBidi" w:cstheme="majorBidi"/>
          <w:iCs/>
        </w:rPr>
        <w:t xml:space="preserve">N.K. </w:t>
      </w:r>
      <w:proofErr w:type="spellStart"/>
      <w:r w:rsidRPr="000648BA">
        <w:rPr>
          <w:rFonts w:asciiTheme="majorBidi" w:hAnsiTheme="majorBidi" w:cstheme="majorBidi"/>
          <w:iCs/>
        </w:rPr>
        <w:t>Sandars</w:t>
      </w:r>
      <w:proofErr w:type="spellEnd"/>
      <w:r w:rsidRPr="000648BA">
        <w:rPr>
          <w:rFonts w:asciiTheme="majorBidi" w:hAnsiTheme="majorBidi" w:cstheme="majorBidi"/>
          <w:iCs/>
        </w:rPr>
        <w:t xml:space="preserve">, </w:t>
      </w:r>
      <w:proofErr w:type="spellStart"/>
      <w:r w:rsidRPr="000648BA">
        <w:rPr>
          <w:rFonts w:asciiTheme="majorBidi" w:hAnsiTheme="majorBidi" w:cstheme="majorBidi"/>
          <w:iCs/>
        </w:rPr>
        <w:t>transl</w:t>
      </w:r>
      <w:proofErr w:type="spellEnd"/>
      <w:r w:rsidRPr="000648BA">
        <w:rPr>
          <w:rFonts w:asciiTheme="majorBidi" w:hAnsiTheme="majorBidi" w:cstheme="majorBidi"/>
          <w:iCs/>
        </w:rPr>
        <w:t>.,</w:t>
      </w:r>
      <w:r w:rsidRPr="000648BA">
        <w:rPr>
          <w:rFonts w:asciiTheme="majorBidi" w:hAnsiTheme="majorBidi" w:cstheme="majorBidi"/>
          <w:i/>
        </w:rPr>
        <w:t xml:space="preserve">Ancient Near Eastern Texts. </w:t>
      </w:r>
      <w:r w:rsidRPr="000648BA">
        <w:rPr>
          <w:rFonts w:asciiTheme="majorBidi" w:hAnsiTheme="majorBidi" w:cstheme="majorBidi"/>
          <w:iCs/>
        </w:rPr>
        <w:t xml:space="preserve">Princeton: Princeton U Press, 1955. </w:t>
      </w:r>
    </w:p>
    <w:p w:rsidR="0023329D" w:rsidRPr="000648BA" w:rsidRDefault="0023329D" w:rsidP="0023329D">
      <w:pPr>
        <w:numPr>
          <w:ilvl w:val="0"/>
          <w:numId w:val="35"/>
        </w:numPr>
        <w:spacing w:after="0" w:line="240" w:lineRule="auto"/>
        <w:rPr>
          <w:rFonts w:asciiTheme="majorBidi" w:hAnsiTheme="majorBidi" w:cstheme="majorBidi"/>
        </w:rPr>
      </w:pPr>
      <w:r w:rsidRPr="000648BA">
        <w:rPr>
          <w:rFonts w:asciiTheme="majorBidi" w:hAnsiTheme="majorBidi" w:cstheme="majorBidi"/>
        </w:rPr>
        <w:t xml:space="preserve">Esther Fuchs, “Status and Role of Female Heroines in the Biblical Narrative,” pp. 77-84 in </w:t>
      </w:r>
      <w:r w:rsidRPr="000648BA">
        <w:rPr>
          <w:rFonts w:asciiTheme="majorBidi" w:hAnsiTheme="majorBidi" w:cstheme="majorBidi"/>
          <w:i/>
          <w:iCs/>
        </w:rPr>
        <w:t>Women in the Hebrew Bible</w:t>
      </w:r>
      <w:r w:rsidRPr="000648BA">
        <w:rPr>
          <w:rFonts w:asciiTheme="majorBidi" w:hAnsiTheme="majorBidi" w:cstheme="majorBidi"/>
        </w:rPr>
        <w:t xml:space="preserve">, Alice Bach, </w:t>
      </w:r>
      <w:proofErr w:type="gramStart"/>
      <w:r w:rsidRPr="000648BA">
        <w:rPr>
          <w:rFonts w:asciiTheme="majorBidi" w:hAnsiTheme="majorBidi" w:cstheme="majorBidi"/>
        </w:rPr>
        <w:t>ed</w:t>
      </w:r>
      <w:proofErr w:type="gramEnd"/>
      <w:r w:rsidRPr="000648BA">
        <w:rPr>
          <w:rFonts w:asciiTheme="majorBidi" w:hAnsiTheme="majorBidi" w:cstheme="majorBidi"/>
        </w:rPr>
        <w:t xml:space="preserve">. </w:t>
      </w:r>
      <w:smartTag w:uri="urn:schemas-microsoft-com:office:smarttags" w:element="State">
        <w:r w:rsidRPr="000648BA">
          <w:rPr>
            <w:rFonts w:asciiTheme="majorBidi" w:hAnsiTheme="majorBidi" w:cstheme="majorBidi"/>
          </w:rPr>
          <w:t>New York</w:t>
        </w:r>
      </w:smartTag>
      <w:r w:rsidRPr="000648BA">
        <w:rPr>
          <w:rFonts w:asciiTheme="majorBidi" w:hAnsiTheme="majorBidi" w:cstheme="majorBidi"/>
        </w:rPr>
        <w:t xml:space="preserve"> and </w:t>
      </w:r>
      <w:smartTag w:uri="urn:schemas-microsoft-com:office:smarttags" w:element="City">
        <w:smartTag w:uri="urn:schemas-microsoft-com:office:smarttags" w:element="place">
          <w:r w:rsidRPr="000648BA">
            <w:rPr>
              <w:rFonts w:asciiTheme="majorBidi" w:hAnsiTheme="majorBidi" w:cstheme="majorBidi"/>
            </w:rPr>
            <w:t>London</w:t>
          </w:r>
        </w:smartTag>
      </w:smartTag>
      <w:r w:rsidRPr="000648BA">
        <w:rPr>
          <w:rFonts w:asciiTheme="majorBidi" w:hAnsiTheme="majorBidi" w:cstheme="majorBidi"/>
        </w:rPr>
        <w:t>: Routledge, 1999.</w:t>
      </w:r>
    </w:p>
    <w:p w:rsidR="0023329D" w:rsidRPr="000648BA" w:rsidRDefault="0023329D" w:rsidP="0023329D">
      <w:pPr>
        <w:numPr>
          <w:ilvl w:val="0"/>
          <w:numId w:val="35"/>
        </w:numPr>
        <w:spacing w:after="0" w:line="240" w:lineRule="auto"/>
        <w:rPr>
          <w:rFonts w:asciiTheme="majorBidi" w:hAnsiTheme="majorBidi" w:cstheme="majorBidi"/>
        </w:rPr>
      </w:pPr>
      <w:r w:rsidRPr="000648BA">
        <w:rPr>
          <w:rFonts w:asciiTheme="majorBidi" w:hAnsiTheme="majorBidi" w:cstheme="majorBidi"/>
        </w:rPr>
        <w:t xml:space="preserve">Esther Fuchs, “The Literary Characterization of Mothers and Sexual Politics in the Hebrew Bible,” pp. 127-40, in </w:t>
      </w:r>
      <w:r w:rsidRPr="000648BA">
        <w:rPr>
          <w:rFonts w:asciiTheme="majorBidi" w:hAnsiTheme="majorBidi" w:cstheme="majorBidi"/>
          <w:i/>
          <w:iCs/>
        </w:rPr>
        <w:t>Women in the Hebrew Bible</w:t>
      </w:r>
      <w:r w:rsidRPr="000648BA">
        <w:rPr>
          <w:rFonts w:asciiTheme="majorBidi" w:hAnsiTheme="majorBidi" w:cstheme="majorBidi"/>
        </w:rPr>
        <w:t xml:space="preserve">, Alice Bach, </w:t>
      </w:r>
      <w:proofErr w:type="gramStart"/>
      <w:r w:rsidRPr="000648BA">
        <w:rPr>
          <w:rFonts w:asciiTheme="majorBidi" w:hAnsiTheme="majorBidi" w:cstheme="majorBidi"/>
        </w:rPr>
        <w:t>ed</w:t>
      </w:r>
      <w:proofErr w:type="gramEnd"/>
      <w:r w:rsidRPr="000648BA">
        <w:rPr>
          <w:rFonts w:asciiTheme="majorBidi" w:hAnsiTheme="majorBidi" w:cstheme="majorBidi"/>
        </w:rPr>
        <w:t xml:space="preserve">. </w:t>
      </w:r>
      <w:smartTag w:uri="urn:schemas-microsoft-com:office:smarttags" w:element="State">
        <w:r w:rsidRPr="000648BA">
          <w:rPr>
            <w:rFonts w:asciiTheme="majorBidi" w:hAnsiTheme="majorBidi" w:cstheme="majorBidi"/>
          </w:rPr>
          <w:t>New York</w:t>
        </w:r>
      </w:smartTag>
      <w:r w:rsidRPr="000648BA">
        <w:rPr>
          <w:rFonts w:asciiTheme="majorBidi" w:hAnsiTheme="majorBidi" w:cstheme="majorBidi"/>
        </w:rPr>
        <w:t xml:space="preserve"> and </w:t>
      </w:r>
      <w:smartTag w:uri="urn:schemas-microsoft-com:office:smarttags" w:element="City">
        <w:smartTag w:uri="urn:schemas-microsoft-com:office:smarttags" w:element="place">
          <w:r w:rsidRPr="000648BA">
            <w:rPr>
              <w:rFonts w:asciiTheme="majorBidi" w:hAnsiTheme="majorBidi" w:cstheme="majorBidi"/>
            </w:rPr>
            <w:t>London</w:t>
          </w:r>
        </w:smartTag>
      </w:smartTag>
      <w:r w:rsidRPr="000648BA">
        <w:rPr>
          <w:rFonts w:asciiTheme="majorBidi" w:hAnsiTheme="majorBidi" w:cstheme="majorBidi"/>
        </w:rPr>
        <w:t>: Routledge, 1999.</w:t>
      </w:r>
    </w:p>
    <w:p w:rsidR="0023329D" w:rsidRPr="000648BA" w:rsidRDefault="0023329D" w:rsidP="0023329D">
      <w:pPr>
        <w:numPr>
          <w:ilvl w:val="0"/>
          <w:numId w:val="35"/>
        </w:numPr>
        <w:spacing w:after="0" w:line="240" w:lineRule="auto"/>
        <w:rPr>
          <w:rFonts w:asciiTheme="majorBidi" w:hAnsiTheme="majorBidi" w:cstheme="majorBidi"/>
        </w:rPr>
      </w:pPr>
      <w:r w:rsidRPr="000648BA">
        <w:rPr>
          <w:rFonts w:asciiTheme="majorBidi" w:hAnsiTheme="majorBidi" w:cstheme="majorBidi"/>
        </w:rPr>
        <w:t xml:space="preserve">Amy-Jill Levine, “Sacrifice and Salvation: Otherness and Domestication in the Book of Judith,” pp. 367-76, in </w:t>
      </w:r>
      <w:r w:rsidRPr="000648BA">
        <w:rPr>
          <w:rFonts w:asciiTheme="majorBidi" w:hAnsiTheme="majorBidi" w:cstheme="majorBidi"/>
          <w:i/>
          <w:iCs/>
        </w:rPr>
        <w:t>Women in the Hebrew Bible</w:t>
      </w:r>
      <w:r w:rsidRPr="000648BA">
        <w:rPr>
          <w:rFonts w:asciiTheme="majorBidi" w:hAnsiTheme="majorBidi" w:cstheme="majorBidi"/>
        </w:rPr>
        <w:t xml:space="preserve">, Alice Bach, </w:t>
      </w:r>
      <w:proofErr w:type="gramStart"/>
      <w:r w:rsidRPr="000648BA">
        <w:rPr>
          <w:rFonts w:asciiTheme="majorBidi" w:hAnsiTheme="majorBidi" w:cstheme="majorBidi"/>
        </w:rPr>
        <w:t>ed</w:t>
      </w:r>
      <w:proofErr w:type="gramEnd"/>
      <w:r w:rsidRPr="000648BA">
        <w:rPr>
          <w:rFonts w:asciiTheme="majorBidi" w:hAnsiTheme="majorBidi" w:cstheme="majorBidi"/>
        </w:rPr>
        <w:t xml:space="preserve">. </w:t>
      </w:r>
      <w:smartTag w:uri="urn:schemas-microsoft-com:office:smarttags" w:element="State">
        <w:r w:rsidRPr="000648BA">
          <w:rPr>
            <w:rFonts w:asciiTheme="majorBidi" w:hAnsiTheme="majorBidi" w:cstheme="majorBidi"/>
          </w:rPr>
          <w:t>New York</w:t>
        </w:r>
      </w:smartTag>
      <w:r w:rsidRPr="000648BA">
        <w:rPr>
          <w:rFonts w:asciiTheme="majorBidi" w:hAnsiTheme="majorBidi" w:cstheme="majorBidi"/>
        </w:rPr>
        <w:t xml:space="preserve"> and </w:t>
      </w:r>
      <w:smartTag w:uri="urn:schemas-microsoft-com:office:smarttags" w:element="City">
        <w:smartTag w:uri="urn:schemas-microsoft-com:office:smarttags" w:element="place">
          <w:r w:rsidRPr="000648BA">
            <w:rPr>
              <w:rFonts w:asciiTheme="majorBidi" w:hAnsiTheme="majorBidi" w:cstheme="majorBidi"/>
            </w:rPr>
            <w:t>London</w:t>
          </w:r>
        </w:smartTag>
      </w:smartTag>
      <w:r w:rsidRPr="000648BA">
        <w:rPr>
          <w:rFonts w:asciiTheme="majorBidi" w:hAnsiTheme="majorBidi" w:cstheme="majorBidi"/>
        </w:rPr>
        <w:t>: Routledge, 1999.</w:t>
      </w:r>
    </w:p>
    <w:p w:rsidR="0023329D" w:rsidRPr="000648BA" w:rsidRDefault="0023329D" w:rsidP="0023329D">
      <w:pPr>
        <w:numPr>
          <w:ilvl w:val="0"/>
          <w:numId w:val="35"/>
        </w:numPr>
        <w:spacing w:after="0" w:line="240" w:lineRule="auto"/>
        <w:rPr>
          <w:rFonts w:asciiTheme="majorBidi" w:hAnsiTheme="majorBidi" w:cstheme="majorBidi"/>
        </w:rPr>
      </w:pPr>
      <w:r w:rsidRPr="000648BA">
        <w:rPr>
          <w:rFonts w:asciiTheme="majorBidi" w:hAnsiTheme="majorBidi" w:cstheme="majorBidi"/>
        </w:rPr>
        <w:t xml:space="preserve">Mary-Ann Getty-Sullivan, “Women of Expectant Faith: Elizabeth, Mary of the Infancy Narratives, Anna,” pp. 1-41, in </w:t>
      </w:r>
      <w:r w:rsidRPr="000648BA">
        <w:rPr>
          <w:rFonts w:asciiTheme="majorBidi" w:hAnsiTheme="majorBidi" w:cstheme="majorBidi"/>
          <w:i/>
          <w:iCs/>
        </w:rPr>
        <w:t xml:space="preserve">Women in the New Testament. </w:t>
      </w:r>
      <w:smartTag w:uri="urn:schemas-microsoft-com:office:smarttags" w:element="place">
        <w:smartTag w:uri="urn:schemas-microsoft-com:office:smarttags" w:element="City">
          <w:r w:rsidRPr="000648BA">
            <w:rPr>
              <w:rFonts w:asciiTheme="majorBidi" w:hAnsiTheme="majorBidi" w:cstheme="majorBidi"/>
            </w:rPr>
            <w:t>Collegeville</w:t>
          </w:r>
        </w:smartTag>
        <w:r w:rsidRPr="000648BA">
          <w:rPr>
            <w:rFonts w:asciiTheme="majorBidi" w:hAnsiTheme="majorBidi" w:cstheme="majorBidi"/>
          </w:rPr>
          <w:t xml:space="preserve">, </w:t>
        </w:r>
        <w:smartTag w:uri="urn:schemas-microsoft-com:office:smarttags" w:element="State">
          <w:r w:rsidRPr="000648BA">
            <w:rPr>
              <w:rFonts w:asciiTheme="majorBidi" w:hAnsiTheme="majorBidi" w:cstheme="majorBidi"/>
            </w:rPr>
            <w:t>MN</w:t>
          </w:r>
        </w:smartTag>
      </w:smartTag>
      <w:r w:rsidRPr="000648BA">
        <w:rPr>
          <w:rFonts w:asciiTheme="majorBidi" w:hAnsiTheme="majorBidi" w:cstheme="majorBidi"/>
        </w:rPr>
        <w:t>: The Order of the St. Benedict, Inc., 2001.</w:t>
      </w:r>
    </w:p>
    <w:p w:rsidR="0023329D" w:rsidRPr="000648BA" w:rsidRDefault="0023329D" w:rsidP="0023329D">
      <w:pPr>
        <w:numPr>
          <w:ilvl w:val="0"/>
          <w:numId w:val="35"/>
        </w:numPr>
        <w:spacing w:after="0" w:line="240" w:lineRule="auto"/>
        <w:rPr>
          <w:rFonts w:asciiTheme="majorBidi" w:hAnsiTheme="majorBidi" w:cstheme="majorBidi"/>
        </w:rPr>
      </w:pPr>
      <w:r w:rsidRPr="000648BA">
        <w:rPr>
          <w:rFonts w:asciiTheme="majorBidi" w:hAnsiTheme="majorBidi" w:cstheme="majorBidi"/>
        </w:rPr>
        <w:t xml:space="preserve">Mary-Ann Getty-Sullivan, “Women and Discipleship,” pp. 163-219 in </w:t>
      </w:r>
      <w:r w:rsidRPr="000648BA">
        <w:rPr>
          <w:rFonts w:asciiTheme="majorBidi" w:hAnsiTheme="majorBidi" w:cstheme="majorBidi"/>
          <w:i/>
          <w:iCs/>
        </w:rPr>
        <w:t xml:space="preserve">Women in the New Testament. </w:t>
      </w:r>
      <w:smartTag w:uri="urn:schemas-microsoft-com:office:smarttags" w:element="place">
        <w:smartTag w:uri="urn:schemas-microsoft-com:office:smarttags" w:element="City">
          <w:r w:rsidRPr="000648BA">
            <w:rPr>
              <w:rFonts w:asciiTheme="majorBidi" w:hAnsiTheme="majorBidi" w:cstheme="majorBidi"/>
            </w:rPr>
            <w:t>Collegeville</w:t>
          </w:r>
        </w:smartTag>
        <w:r w:rsidRPr="000648BA">
          <w:rPr>
            <w:rFonts w:asciiTheme="majorBidi" w:hAnsiTheme="majorBidi" w:cstheme="majorBidi"/>
          </w:rPr>
          <w:t xml:space="preserve">, </w:t>
        </w:r>
        <w:smartTag w:uri="urn:schemas-microsoft-com:office:smarttags" w:element="State">
          <w:r w:rsidRPr="000648BA">
            <w:rPr>
              <w:rFonts w:asciiTheme="majorBidi" w:hAnsiTheme="majorBidi" w:cstheme="majorBidi"/>
            </w:rPr>
            <w:t>MN</w:t>
          </w:r>
        </w:smartTag>
      </w:smartTag>
      <w:r w:rsidRPr="000648BA">
        <w:rPr>
          <w:rFonts w:asciiTheme="majorBidi" w:hAnsiTheme="majorBidi" w:cstheme="majorBidi"/>
        </w:rPr>
        <w:t>: The Order of the St. Benedict, Inc., 2001.</w:t>
      </w:r>
    </w:p>
    <w:p w:rsidR="0023329D" w:rsidRPr="000648BA" w:rsidRDefault="0023329D" w:rsidP="0023329D">
      <w:pPr>
        <w:pStyle w:val="Footer"/>
        <w:numPr>
          <w:ilvl w:val="0"/>
          <w:numId w:val="35"/>
        </w:numPr>
        <w:tabs>
          <w:tab w:val="clear" w:pos="4320"/>
          <w:tab w:val="clear" w:pos="8640"/>
        </w:tabs>
        <w:rPr>
          <w:rFonts w:asciiTheme="majorBidi" w:hAnsiTheme="majorBidi" w:cstheme="majorBidi"/>
          <w:sz w:val="22"/>
          <w:szCs w:val="22"/>
        </w:rPr>
      </w:pPr>
      <w:r w:rsidRPr="000648BA">
        <w:rPr>
          <w:rFonts w:asciiTheme="majorBidi" w:hAnsiTheme="majorBidi" w:cstheme="majorBidi"/>
          <w:sz w:val="22"/>
          <w:szCs w:val="22"/>
        </w:rPr>
        <w:t xml:space="preserve">Barbara Welter, “The Cult of True Womanhood 1820-1860” </w:t>
      </w:r>
      <w:r w:rsidRPr="000648BA">
        <w:rPr>
          <w:rFonts w:asciiTheme="majorBidi" w:hAnsiTheme="majorBidi" w:cstheme="majorBidi"/>
          <w:i/>
          <w:iCs/>
          <w:sz w:val="22"/>
          <w:szCs w:val="22"/>
        </w:rPr>
        <w:t xml:space="preserve">American Quarterly </w:t>
      </w:r>
      <w:r w:rsidRPr="000648BA">
        <w:rPr>
          <w:rFonts w:asciiTheme="majorBidi" w:hAnsiTheme="majorBidi" w:cstheme="majorBidi"/>
          <w:sz w:val="22"/>
          <w:szCs w:val="22"/>
        </w:rPr>
        <w:t>vol. 18 no. 2, part 1 (summer 1966): 154-74.</w:t>
      </w:r>
    </w:p>
    <w:p w:rsidR="0023329D" w:rsidRPr="000648BA" w:rsidRDefault="0023329D" w:rsidP="0023329D">
      <w:pPr>
        <w:pStyle w:val="Footer"/>
        <w:numPr>
          <w:ilvl w:val="0"/>
          <w:numId w:val="35"/>
        </w:numPr>
        <w:tabs>
          <w:tab w:val="clear" w:pos="4320"/>
          <w:tab w:val="clear" w:pos="8640"/>
        </w:tabs>
        <w:rPr>
          <w:rFonts w:asciiTheme="majorBidi" w:hAnsiTheme="majorBidi" w:cstheme="majorBidi"/>
          <w:sz w:val="22"/>
          <w:szCs w:val="22"/>
        </w:rPr>
      </w:pPr>
      <w:r w:rsidRPr="000648BA">
        <w:rPr>
          <w:rFonts w:asciiTheme="majorBidi" w:hAnsiTheme="majorBidi" w:cstheme="majorBidi"/>
          <w:sz w:val="22"/>
          <w:szCs w:val="22"/>
        </w:rPr>
        <w:t>Laura Donaldson, “On Medicine Women and White Shame-</w:t>
      </w:r>
      <w:proofErr w:type="spellStart"/>
      <w:r w:rsidRPr="000648BA">
        <w:rPr>
          <w:rFonts w:asciiTheme="majorBidi" w:hAnsiTheme="majorBidi" w:cstheme="majorBidi"/>
          <w:sz w:val="22"/>
          <w:szCs w:val="22"/>
        </w:rPr>
        <w:t>Ans</w:t>
      </w:r>
      <w:proofErr w:type="spellEnd"/>
      <w:r w:rsidRPr="000648BA">
        <w:rPr>
          <w:rFonts w:asciiTheme="majorBidi" w:hAnsiTheme="majorBidi" w:cstheme="majorBidi"/>
          <w:sz w:val="22"/>
          <w:szCs w:val="22"/>
        </w:rPr>
        <w:t xml:space="preserve">: New Age Native Americanism and Commodity Fetishism as Pop Culture Feminism,” pp. 237-53. In Elisabeth Anne </w:t>
      </w:r>
      <w:proofErr w:type="spellStart"/>
      <w:r w:rsidRPr="000648BA">
        <w:rPr>
          <w:rFonts w:asciiTheme="majorBidi" w:hAnsiTheme="majorBidi" w:cstheme="majorBidi"/>
          <w:sz w:val="22"/>
          <w:szCs w:val="22"/>
        </w:rPr>
        <w:t>Castelli</w:t>
      </w:r>
      <w:proofErr w:type="spellEnd"/>
      <w:r w:rsidRPr="000648BA">
        <w:rPr>
          <w:rFonts w:asciiTheme="majorBidi" w:hAnsiTheme="majorBidi" w:cstheme="majorBidi"/>
          <w:sz w:val="22"/>
          <w:szCs w:val="22"/>
        </w:rPr>
        <w:t xml:space="preserve"> and Rosamond C. Rodman, </w:t>
      </w:r>
      <w:r w:rsidRPr="000648BA">
        <w:rPr>
          <w:rFonts w:asciiTheme="majorBidi" w:hAnsiTheme="majorBidi" w:cstheme="majorBidi"/>
          <w:i/>
          <w:iCs/>
          <w:sz w:val="22"/>
          <w:szCs w:val="22"/>
        </w:rPr>
        <w:t>Women, Gender, Religion: a Reader</w:t>
      </w:r>
      <w:r w:rsidRPr="000648BA">
        <w:rPr>
          <w:rFonts w:asciiTheme="majorBidi" w:hAnsiTheme="majorBidi" w:cstheme="majorBidi"/>
          <w:sz w:val="22"/>
          <w:szCs w:val="22"/>
        </w:rPr>
        <w:t>.  New York: Palgrave MacMillan, 2001.</w:t>
      </w:r>
    </w:p>
    <w:p w:rsidR="0023329D" w:rsidRPr="000648BA" w:rsidRDefault="0023329D" w:rsidP="0023329D">
      <w:pPr>
        <w:pStyle w:val="Footer"/>
        <w:numPr>
          <w:ilvl w:val="0"/>
          <w:numId w:val="35"/>
        </w:numPr>
        <w:tabs>
          <w:tab w:val="clear" w:pos="4320"/>
          <w:tab w:val="clear" w:pos="8640"/>
        </w:tabs>
        <w:rPr>
          <w:rFonts w:asciiTheme="majorBidi" w:hAnsiTheme="majorBidi" w:cstheme="majorBidi"/>
          <w:sz w:val="22"/>
          <w:szCs w:val="22"/>
        </w:rPr>
      </w:pPr>
      <w:r w:rsidRPr="000648BA">
        <w:rPr>
          <w:rFonts w:asciiTheme="majorBidi" w:hAnsiTheme="majorBidi" w:cstheme="majorBidi"/>
          <w:sz w:val="22"/>
          <w:szCs w:val="22"/>
        </w:rPr>
        <w:t xml:space="preserve">Ines </w:t>
      </w:r>
      <w:proofErr w:type="spellStart"/>
      <w:r w:rsidRPr="000648BA">
        <w:rPr>
          <w:rFonts w:asciiTheme="majorBidi" w:hAnsiTheme="majorBidi" w:cstheme="majorBidi"/>
          <w:sz w:val="22"/>
          <w:szCs w:val="22"/>
        </w:rPr>
        <w:t>Talamantez</w:t>
      </w:r>
      <w:proofErr w:type="spellEnd"/>
      <w:r w:rsidRPr="000648BA">
        <w:rPr>
          <w:rFonts w:asciiTheme="majorBidi" w:hAnsiTheme="majorBidi" w:cstheme="majorBidi"/>
          <w:sz w:val="22"/>
          <w:szCs w:val="22"/>
        </w:rPr>
        <w:t xml:space="preserve">, “Seeing Red: American Indian Women Speaking about their Religious and Political Perspectives,” pp. 219-50.  In </w:t>
      </w:r>
      <w:r w:rsidRPr="000648BA">
        <w:rPr>
          <w:rFonts w:asciiTheme="majorBidi" w:hAnsiTheme="majorBidi" w:cstheme="majorBidi"/>
          <w:i/>
          <w:iCs/>
          <w:sz w:val="22"/>
          <w:szCs w:val="22"/>
        </w:rPr>
        <w:t>Reading Native American Women: Critical/Creative Representations</w:t>
      </w:r>
      <w:r w:rsidRPr="000648BA">
        <w:rPr>
          <w:rFonts w:asciiTheme="majorBidi" w:hAnsiTheme="majorBidi" w:cstheme="majorBidi"/>
          <w:sz w:val="22"/>
          <w:szCs w:val="22"/>
        </w:rPr>
        <w:t xml:space="preserve">.  Inés Hernández-Avila, ed., </w:t>
      </w:r>
      <w:smartTag w:uri="urn:schemas-microsoft-com:office:smarttags" w:element="City">
        <w:r w:rsidRPr="000648BA">
          <w:rPr>
            <w:rFonts w:asciiTheme="majorBidi" w:hAnsiTheme="majorBidi" w:cstheme="majorBidi"/>
            <w:sz w:val="22"/>
            <w:szCs w:val="22"/>
          </w:rPr>
          <w:t>Lanham</w:t>
        </w:r>
      </w:smartTag>
      <w:r w:rsidRPr="000648BA">
        <w:rPr>
          <w:rFonts w:asciiTheme="majorBidi" w:hAnsiTheme="majorBidi" w:cstheme="majorBidi"/>
          <w:sz w:val="22"/>
          <w:szCs w:val="22"/>
        </w:rPr>
        <w:t xml:space="preserve">, </w:t>
      </w:r>
      <w:smartTag w:uri="urn:schemas-microsoft-com:office:smarttags" w:element="State">
        <w:r w:rsidRPr="000648BA">
          <w:rPr>
            <w:rFonts w:asciiTheme="majorBidi" w:hAnsiTheme="majorBidi" w:cstheme="majorBidi"/>
            <w:sz w:val="22"/>
            <w:szCs w:val="22"/>
          </w:rPr>
          <w:t>MD</w:t>
        </w:r>
      </w:smartTag>
      <w:r w:rsidRPr="000648BA">
        <w:rPr>
          <w:rFonts w:asciiTheme="majorBidi" w:hAnsiTheme="majorBidi" w:cstheme="majorBidi"/>
          <w:sz w:val="22"/>
          <w:szCs w:val="22"/>
        </w:rPr>
        <w:t xml:space="preserve">: </w:t>
      </w:r>
      <w:smartTag w:uri="urn:schemas-microsoft-com:office:smarttags" w:element="place">
        <w:r w:rsidRPr="000648BA">
          <w:rPr>
            <w:rFonts w:asciiTheme="majorBidi" w:hAnsiTheme="majorBidi" w:cstheme="majorBidi"/>
            <w:sz w:val="22"/>
            <w:szCs w:val="22"/>
          </w:rPr>
          <w:t>Altamira</w:t>
        </w:r>
      </w:smartTag>
      <w:r w:rsidRPr="000648BA">
        <w:rPr>
          <w:rFonts w:asciiTheme="majorBidi" w:hAnsiTheme="majorBidi" w:cstheme="majorBidi"/>
          <w:sz w:val="22"/>
          <w:szCs w:val="22"/>
        </w:rPr>
        <w:t xml:space="preserve"> Press, 2005.</w:t>
      </w:r>
    </w:p>
    <w:p w:rsidR="0023329D" w:rsidRPr="000648BA" w:rsidRDefault="0023329D" w:rsidP="0023329D">
      <w:pPr>
        <w:pStyle w:val="Footer"/>
        <w:numPr>
          <w:ilvl w:val="0"/>
          <w:numId w:val="35"/>
        </w:numPr>
        <w:tabs>
          <w:tab w:val="clear" w:pos="4320"/>
          <w:tab w:val="clear" w:pos="8640"/>
        </w:tabs>
        <w:rPr>
          <w:rFonts w:asciiTheme="majorBidi" w:hAnsiTheme="majorBidi" w:cstheme="majorBidi"/>
          <w:sz w:val="22"/>
          <w:szCs w:val="22"/>
        </w:rPr>
      </w:pPr>
      <w:proofErr w:type="spellStart"/>
      <w:r w:rsidRPr="000648BA">
        <w:rPr>
          <w:rFonts w:asciiTheme="majorBidi" w:hAnsiTheme="majorBidi" w:cstheme="majorBidi"/>
          <w:sz w:val="22"/>
          <w:szCs w:val="22"/>
        </w:rPr>
        <w:t>Azza</w:t>
      </w:r>
      <w:proofErr w:type="spellEnd"/>
      <w:r w:rsidRPr="000648BA">
        <w:rPr>
          <w:rFonts w:asciiTheme="majorBidi" w:hAnsiTheme="majorBidi" w:cstheme="majorBidi"/>
          <w:sz w:val="22"/>
          <w:szCs w:val="22"/>
        </w:rPr>
        <w:t xml:space="preserve"> </w:t>
      </w:r>
      <w:proofErr w:type="spellStart"/>
      <w:r w:rsidRPr="000648BA">
        <w:rPr>
          <w:rFonts w:asciiTheme="majorBidi" w:hAnsiTheme="majorBidi" w:cstheme="majorBidi"/>
          <w:sz w:val="22"/>
          <w:szCs w:val="22"/>
        </w:rPr>
        <w:t>Basarudin</w:t>
      </w:r>
      <w:proofErr w:type="spellEnd"/>
      <w:r w:rsidRPr="000648BA">
        <w:rPr>
          <w:rFonts w:asciiTheme="majorBidi" w:hAnsiTheme="majorBidi" w:cstheme="majorBidi"/>
          <w:sz w:val="22"/>
          <w:szCs w:val="22"/>
        </w:rPr>
        <w:t xml:space="preserve">, </w:t>
      </w:r>
      <w:proofErr w:type="spellStart"/>
      <w:r w:rsidRPr="000648BA">
        <w:rPr>
          <w:rFonts w:asciiTheme="majorBidi" w:hAnsiTheme="majorBidi" w:cstheme="majorBidi"/>
          <w:sz w:val="22"/>
          <w:szCs w:val="22"/>
        </w:rPr>
        <w:t>Maddy</w:t>
      </w:r>
      <w:proofErr w:type="spellEnd"/>
      <w:r w:rsidRPr="000648BA">
        <w:rPr>
          <w:rFonts w:asciiTheme="majorBidi" w:hAnsiTheme="majorBidi" w:cstheme="majorBidi"/>
          <w:sz w:val="22"/>
          <w:szCs w:val="22"/>
        </w:rPr>
        <w:t xml:space="preserve"> </w:t>
      </w:r>
      <w:proofErr w:type="spellStart"/>
      <w:r w:rsidRPr="000648BA">
        <w:rPr>
          <w:rFonts w:asciiTheme="majorBidi" w:hAnsiTheme="majorBidi" w:cstheme="majorBidi"/>
          <w:sz w:val="22"/>
          <w:szCs w:val="22"/>
        </w:rPr>
        <w:t>Mhammed</w:t>
      </w:r>
      <w:proofErr w:type="spellEnd"/>
      <w:r w:rsidRPr="000648BA">
        <w:rPr>
          <w:rFonts w:asciiTheme="majorBidi" w:hAnsiTheme="majorBidi" w:cstheme="majorBidi"/>
          <w:sz w:val="22"/>
          <w:szCs w:val="22"/>
        </w:rPr>
        <w:t xml:space="preserve">, and </w:t>
      </w:r>
      <w:proofErr w:type="spellStart"/>
      <w:r w:rsidRPr="000648BA">
        <w:rPr>
          <w:rFonts w:asciiTheme="majorBidi" w:hAnsiTheme="majorBidi" w:cstheme="majorBidi"/>
          <w:sz w:val="22"/>
          <w:szCs w:val="22"/>
        </w:rPr>
        <w:t>Khanum</w:t>
      </w:r>
      <w:proofErr w:type="spellEnd"/>
      <w:r w:rsidRPr="000648BA">
        <w:rPr>
          <w:rFonts w:asciiTheme="majorBidi" w:hAnsiTheme="majorBidi" w:cstheme="majorBidi"/>
          <w:sz w:val="22"/>
          <w:szCs w:val="22"/>
        </w:rPr>
        <w:t xml:space="preserve"> Shaikh, “Our Memories of Islam: Pakistani, Malaysian, and Palestinian Women (Re</w:t>
      </w:r>
      <w:proofErr w:type="gramStart"/>
      <w:r w:rsidRPr="000648BA">
        <w:rPr>
          <w:rFonts w:asciiTheme="majorBidi" w:hAnsiTheme="majorBidi" w:cstheme="majorBidi"/>
          <w:sz w:val="22"/>
          <w:szCs w:val="22"/>
        </w:rPr>
        <w:t>)imagine</w:t>
      </w:r>
      <w:proofErr w:type="gramEnd"/>
      <w:r w:rsidRPr="000648BA">
        <w:rPr>
          <w:rFonts w:asciiTheme="majorBidi" w:hAnsiTheme="majorBidi" w:cstheme="majorBidi"/>
          <w:sz w:val="22"/>
          <w:szCs w:val="22"/>
        </w:rPr>
        <w:t xml:space="preserve"> “Muslim” and (Re)define Faith,” pp. 129-59. In Sarah Husain, </w:t>
      </w:r>
      <w:r w:rsidRPr="000648BA">
        <w:rPr>
          <w:rFonts w:asciiTheme="majorBidi" w:hAnsiTheme="majorBidi" w:cstheme="majorBidi"/>
          <w:i/>
          <w:sz w:val="22"/>
          <w:szCs w:val="22"/>
        </w:rPr>
        <w:t xml:space="preserve">Voices of Resistance: Muslim Women on War, Faith, and Sexuality. </w:t>
      </w:r>
      <w:r w:rsidRPr="000648BA">
        <w:rPr>
          <w:rFonts w:asciiTheme="majorBidi" w:hAnsiTheme="majorBidi" w:cstheme="majorBidi"/>
          <w:sz w:val="22"/>
          <w:szCs w:val="22"/>
        </w:rPr>
        <w:t>Emeryville, CA: Seal Press, 2006.</w:t>
      </w:r>
    </w:p>
    <w:p w:rsidR="0023329D" w:rsidRPr="000648BA" w:rsidRDefault="0023329D" w:rsidP="0023329D">
      <w:pPr>
        <w:pStyle w:val="Footer"/>
        <w:numPr>
          <w:ilvl w:val="0"/>
          <w:numId w:val="35"/>
        </w:numPr>
        <w:tabs>
          <w:tab w:val="clear" w:pos="4320"/>
          <w:tab w:val="clear" w:pos="8640"/>
        </w:tabs>
        <w:rPr>
          <w:rFonts w:asciiTheme="majorBidi" w:hAnsiTheme="majorBidi" w:cstheme="majorBidi"/>
          <w:sz w:val="22"/>
          <w:szCs w:val="22"/>
        </w:rPr>
      </w:pPr>
      <w:proofErr w:type="spellStart"/>
      <w:r w:rsidRPr="000648BA">
        <w:rPr>
          <w:rFonts w:asciiTheme="majorBidi" w:hAnsiTheme="majorBidi" w:cstheme="majorBidi"/>
          <w:sz w:val="22"/>
          <w:szCs w:val="22"/>
        </w:rPr>
        <w:t>Yaacov</w:t>
      </w:r>
      <w:proofErr w:type="spellEnd"/>
      <w:r w:rsidRPr="000648BA">
        <w:rPr>
          <w:rFonts w:asciiTheme="majorBidi" w:hAnsiTheme="majorBidi" w:cstheme="majorBidi"/>
          <w:sz w:val="22"/>
          <w:szCs w:val="22"/>
        </w:rPr>
        <w:t xml:space="preserve"> </w:t>
      </w:r>
      <w:proofErr w:type="spellStart"/>
      <w:r w:rsidRPr="000648BA">
        <w:rPr>
          <w:rFonts w:asciiTheme="majorBidi" w:hAnsiTheme="majorBidi" w:cstheme="majorBidi"/>
          <w:sz w:val="22"/>
          <w:szCs w:val="22"/>
        </w:rPr>
        <w:t>Yadgar</w:t>
      </w:r>
      <w:proofErr w:type="spellEnd"/>
      <w:r w:rsidRPr="000648BA">
        <w:rPr>
          <w:rFonts w:asciiTheme="majorBidi" w:hAnsiTheme="majorBidi" w:cstheme="majorBidi"/>
          <w:sz w:val="22"/>
          <w:szCs w:val="22"/>
        </w:rPr>
        <w:t xml:space="preserve">, “Gender, Religion, and Feminism: the Case of Jewish Israeli Traditionalists.” </w:t>
      </w:r>
      <w:r w:rsidRPr="000648BA">
        <w:rPr>
          <w:rFonts w:asciiTheme="majorBidi" w:hAnsiTheme="majorBidi" w:cstheme="majorBidi"/>
          <w:i/>
          <w:sz w:val="22"/>
          <w:szCs w:val="22"/>
        </w:rPr>
        <w:t xml:space="preserve">Journal for the Scientific Study of Religion </w:t>
      </w:r>
      <w:r w:rsidRPr="000648BA">
        <w:rPr>
          <w:rFonts w:asciiTheme="majorBidi" w:hAnsiTheme="majorBidi" w:cstheme="majorBidi"/>
          <w:sz w:val="22"/>
          <w:szCs w:val="22"/>
        </w:rPr>
        <w:t xml:space="preserve">vol. 45 </w:t>
      </w:r>
      <w:proofErr w:type="spellStart"/>
      <w:r w:rsidRPr="000648BA">
        <w:rPr>
          <w:rFonts w:asciiTheme="majorBidi" w:hAnsiTheme="majorBidi" w:cstheme="majorBidi"/>
          <w:sz w:val="22"/>
          <w:szCs w:val="22"/>
        </w:rPr>
        <w:t>iss</w:t>
      </w:r>
      <w:proofErr w:type="spellEnd"/>
      <w:r w:rsidRPr="000648BA">
        <w:rPr>
          <w:rFonts w:asciiTheme="majorBidi" w:hAnsiTheme="majorBidi" w:cstheme="majorBidi"/>
          <w:sz w:val="22"/>
          <w:szCs w:val="22"/>
        </w:rPr>
        <w:t xml:space="preserve"> 3 (2006): 353-370.</w:t>
      </w:r>
    </w:p>
    <w:p w:rsidR="0023329D" w:rsidRPr="000648BA" w:rsidRDefault="0023329D" w:rsidP="0023329D">
      <w:pPr>
        <w:pStyle w:val="Footer"/>
        <w:numPr>
          <w:ilvl w:val="0"/>
          <w:numId w:val="35"/>
        </w:numPr>
        <w:tabs>
          <w:tab w:val="clear" w:pos="4320"/>
          <w:tab w:val="clear" w:pos="8640"/>
        </w:tabs>
        <w:rPr>
          <w:rFonts w:asciiTheme="majorBidi" w:hAnsiTheme="majorBidi" w:cstheme="majorBidi"/>
          <w:sz w:val="22"/>
          <w:szCs w:val="22"/>
        </w:rPr>
      </w:pPr>
      <w:r w:rsidRPr="000648BA">
        <w:rPr>
          <w:rFonts w:asciiTheme="majorBidi" w:hAnsiTheme="majorBidi" w:cstheme="majorBidi"/>
          <w:sz w:val="22"/>
          <w:szCs w:val="22"/>
        </w:rPr>
        <w:t xml:space="preserve">Caroline Walker-Bynum, “Food in the Lives of Women Saints,” pp. 113-49. In </w:t>
      </w:r>
      <w:r w:rsidRPr="000648BA">
        <w:rPr>
          <w:rFonts w:asciiTheme="majorBidi" w:hAnsiTheme="majorBidi" w:cstheme="majorBidi"/>
          <w:i/>
          <w:iCs/>
          <w:sz w:val="22"/>
          <w:szCs w:val="22"/>
        </w:rPr>
        <w:t xml:space="preserve">Holy Feast and Holy Fast: The Religious Significance of Food to Medieval Women. </w:t>
      </w:r>
      <w:smartTag w:uri="urn:schemas-microsoft-com:office:smarttags" w:element="City">
        <w:r w:rsidRPr="000648BA">
          <w:rPr>
            <w:rFonts w:asciiTheme="majorBidi" w:hAnsiTheme="majorBidi" w:cstheme="majorBidi"/>
            <w:sz w:val="22"/>
            <w:szCs w:val="22"/>
          </w:rPr>
          <w:t>Berkeley</w:t>
        </w:r>
      </w:smartTag>
      <w:r w:rsidRPr="000648BA">
        <w:rPr>
          <w:rFonts w:asciiTheme="majorBidi" w:hAnsiTheme="majorBidi" w:cstheme="majorBidi"/>
          <w:sz w:val="22"/>
          <w:szCs w:val="22"/>
        </w:rPr>
        <w:t xml:space="preserve"> and </w:t>
      </w:r>
      <w:smartTag w:uri="urn:schemas-microsoft-com:office:smarttags" w:element="City">
        <w:r w:rsidRPr="000648BA">
          <w:rPr>
            <w:rFonts w:asciiTheme="majorBidi" w:hAnsiTheme="majorBidi" w:cstheme="majorBidi"/>
            <w:sz w:val="22"/>
            <w:szCs w:val="22"/>
          </w:rPr>
          <w:t>Los Angeles</w:t>
        </w:r>
      </w:smartTag>
      <w:r w:rsidRPr="000648BA">
        <w:rPr>
          <w:rFonts w:asciiTheme="majorBidi" w:hAnsiTheme="majorBidi" w:cstheme="majorBidi"/>
          <w:sz w:val="22"/>
          <w:szCs w:val="22"/>
        </w:rPr>
        <w:t xml:space="preserve">: </w:t>
      </w:r>
      <w:smartTag w:uri="urn:schemas-microsoft-com:office:smarttags" w:element="place">
        <w:smartTag w:uri="urn:schemas-microsoft-com:office:smarttags" w:element="PlaceType">
          <w:r w:rsidRPr="000648BA">
            <w:rPr>
              <w:rFonts w:asciiTheme="majorBidi" w:hAnsiTheme="majorBidi" w:cstheme="majorBidi"/>
              <w:sz w:val="22"/>
              <w:szCs w:val="22"/>
            </w:rPr>
            <w:t>University</w:t>
          </w:r>
        </w:smartTag>
        <w:r w:rsidRPr="000648BA">
          <w:rPr>
            <w:rFonts w:asciiTheme="majorBidi" w:hAnsiTheme="majorBidi" w:cstheme="majorBidi"/>
            <w:sz w:val="22"/>
            <w:szCs w:val="22"/>
          </w:rPr>
          <w:t xml:space="preserve"> of </w:t>
        </w:r>
        <w:smartTag w:uri="urn:schemas-microsoft-com:office:smarttags" w:element="PlaceName">
          <w:r w:rsidRPr="000648BA">
            <w:rPr>
              <w:rFonts w:asciiTheme="majorBidi" w:hAnsiTheme="majorBidi" w:cstheme="majorBidi"/>
              <w:sz w:val="22"/>
              <w:szCs w:val="22"/>
            </w:rPr>
            <w:t>California</w:t>
          </w:r>
        </w:smartTag>
      </w:smartTag>
      <w:r w:rsidRPr="000648BA">
        <w:rPr>
          <w:rFonts w:asciiTheme="majorBidi" w:hAnsiTheme="majorBidi" w:cstheme="majorBidi"/>
          <w:sz w:val="22"/>
          <w:szCs w:val="22"/>
        </w:rPr>
        <w:t xml:space="preserve"> Press, 1987.</w:t>
      </w:r>
    </w:p>
    <w:p w:rsidR="0023329D" w:rsidRPr="000648BA" w:rsidRDefault="0023329D" w:rsidP="0023329D">
      <w:pPr>
        <w:numPr>
          <w:ilvl w:val="0"/>
          <w:numId w:val="35"/>
        </w:numPr>
        <w:spacing w:after="0" w:line="240" w:lineRule="auto"/>
        <w:rPr>
          <w:rFonts w:asciiTheme="majorBidi" w:hAnsiTheme="majorBidi" w:cstheme="majorBidi"/>
        </w:rPr>
      </w:pPr>
      <w:r w:rsidRPr="000648BA">
        <w:rPr>
          <w:rFonts w:asciiTheme="majorBidi" w:hAnsiTheme="majorBidi" w:cstheme="majorBidi"/>
        </w:rPr>
        <w:t xml:space="preserve">Caroline Walker-Bynum, “Food as Control of the Self,” pp. 189-218. In </w:t>
      </w:r>
      <w:r w:rsidRPr="000648BA">
        <w:rPr>
          <w:rFonts w:asciiTheme="majorBidi" w:hAnsiTheme="majorBidi" w:cstheme="majorBidi"/>
          <w:i/>
          <w:iCs/>
        </w:rPr>
        <w:t xml:space="preserve">Holy Feast and Holy Fast: The Religious Significance of Food to Medieval Women. </w:t>
      </w:r>
      <w:r w:rsidRPr="000648BA">
        <w:rPr>
          <w:rFonts w:asciiTheme="majorBidi" w:hAnsiTheme="majorBidi" w:cstheme="majorBidi"/>
        </w:rPr>
        <w:t>Berkeley and Los Angeles: University of California Press, 1987.</w:t>
      </w:r>
    </w:p>
    <w:p w:rsidR="0023329D" w:rsidRPr="000648BA" w:rsidRDefault="0023329D" w:rsidP="0023329D">
      <w:pPr>
        <w:numPr>
          <w:ilvl w:val="0"/>
          <w:numId w:val="35"/>
        </w:numPr>
        <w:spacing w:after="0" w:line="240" w:lineRule="auto"/>
        <w:rPr>
          <w:rFonts w:asciiTheme="majorBidi" w:hAnsiTheme="majorBidi" w:cstheme="majorBidi"/>
        </w:rPr>
      </w:pPr>
      <w:r w:rsidRPr="000648BA">
        <w:rPr>
          <w:rFonts w:asciiTheme="majorBidi" w:hAnsiTheme="majorBidi" w:cstheme="majorBidi"/>
        </w:rPr>
        <w:t xml:space="preserve">Silvia </w:t>
      </w:r>
      <w:proofErr w:type="spellStart"/>
      <w:r w:rsidRPr="000648BA">
        <w:rPr>
          <w:rFonts w:asciiTheme="majorBidi" w:hAnsiTheme="majorBidi" w:cstheme="majorBidi"/>
        </w:rPr>
        <w:t>Federici</w:t>
      </w:r>
      <w:proofErr w:type="spellEnd"/>
      <w:r w:rsidRPr="000648BA">
        <w:rPr>
          <w:rFonts w:asciiTheme="majorBidi" w:hAnsiTheme="majorBidi" w:cstheme="majorBidi"/>
        </w:rPr>
        <w:t xml:space="preserve">, pp. 163-218 (“The Great Witch-Hunt in </w:t>
      </w:r>
      <w:smartTag w:uri="urn:schemas-microsoft-com:office:smarttags" w:element="place">
        <w:r w:rsidRPr="000648BA">
          <w:rPr>
            <w:rFonts w:asciiTheme="majorBidi" w:hAnsiTheme="majorBidi" w:cstheme="majorBidi"/>
          </w:rPr>
          <w:t>Europe</w:t>
        </w:r>
      </w:smartTag>
      <w:r w:rsidRPr="000648BA">
        <w:rPr>
          <w:rFonts w:asciiTheme="majorBidi" w:hAnsiTheme="majorBidi" w:cstheme="majorBidi"/>
        </w:rPr>
        <w:t xml:space="preserve">,” In </w:t>
      </w:r>
      <w:r w:rsidRPr="000648BA">
        <w:rPr>
          <w:rFonts w:asciiTheme="majorBidi" w:hAnsiTheme="majorBidi" w:cstheme="majorBidi"/>
          <w:i/>
          <w:iCs/>
        </w:rPr>
        <w:t>Caliban and the Witch: Women, the Body, and Primitive Accumulation.</w:t>
      </w:r>
      <w:r w:rsidRPr="000648BA">
        <w:rPr>
          <w:rFonts w:asciiTheme="majorBidi" w:hAnsiTheme="majorBidi" w:cstheme="majorBidi"/>
        </w:rPr>
        <w:t xml:space="preserve"> </w:t>
      </w:r>
      <w:smartTag w:uri="urn:schemas-microsoft-com:office:smarttags" w:element="State">
        <w:smartTag w:uri="urn:schemas-microsoft-com:office:smarttags" w:element="place">
          <w:r w:rsidRPr="000648BA">
            <w:rPr>
              <w:rFonts w:asciiTheme="majorBidi" w:hAnsiTheme="majorBidi" w:cstheme="majorBidi"/>
            </w:rPr>
            <w:t>New York</w:t>
          </w:r>
        </w:smartTag>
      </w:smartTag>
      <w:r w:rsidRPr="000648BA">
        <w:rPr>
          <w:rFonts w:asciiTheme="majorBidi" w:hAnsiTheme="majorBidi" w:cstheme="majorBidi"/>
        </w:rPr>
        <w:t xml:space="preserve">: </w:t>
      </w:r>
      <w:proofErr w:type="spellStart"/>
      <w:r w:rsidRPr="000648BA">
        <w:rPr>
          <w:rFonts w:asciiTheme="majorBidi" w:hAnsiTheme="majorBidi" w:cstheme="majorBidi"/>
        </w:rPr>
        <w:t>Autonomedia</w:t>
      </w:r>
      <w:proofErr w:type="spellEnd"/>
      <w:r w:rsidRPr="000648BA">
        <w:rPr>
          <w:rFonts w:asciiTheme="majorBidi" w:hAnsiTheme="majorBidi" w:cstheme="majorBidi"/>
        </w:rPr>
        <w:t>, 2004.</w:t>
      </w:r>
    </w:p>
    <w:sectPr w:rsidR="0023329D" w:rsidRPr="000648BA" w:rsidSect="00416576">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332A"/>
    <w:multiLevelType w:val="hybridMultilevel"/>
    <w:tmpl w:val="43A0CB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521B8A"/>
    <w:multiLevelType w:val="hybridMultilevel"/>
    <w:tmpl w:val="1FAC4C2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2E7524"/>
    <w:multiLevelType w:val="hybridMultilevel"/>
    <w:tmpl w:val="7E7A92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DE0841"/>
    <w:multiLevelType w:val="hybridMultilevel"/>
    <w:tmpl w:val="AA3A0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4">
    <w:nsid w:val="176F3CB2"/>
    <w:multiLevelType w:val="hybridMultilevel"/>
    <w:tmpl w:val="53E6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E42D72"/>
    <w:multiLevelType w:val="hybridMultilevel"/>
    <w:tmpl w:val="5858AC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DE1752"/>
    <w:multiLevelType w:val="hybridMultilevel"/>
    <w:tmpl w:val="ED86DE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4C2677"/>
    <w:multiLevelType w:val="hybridMultilevel"/>
    <w:tmpl w:val="9784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5D7E76"/>
    <w:multiLevelType w:val="hybridMultilevel"/>
    <w:tmpl w:val="8EF82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2E40E6"/>
    <w:multiLevelType w:val="hybridMultilevel"/>
    <w:tmpl w:val="134CB7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1B6282"/>
    <w:multiLevelType w:val="hybridMultilevel"/>
    <w:tmpl w:val="CF04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6E2E45"/>
    <w:multiLevelType w:val="multilevel"/>
    <w:tmpl w:val="B0B22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EF6D34"/>
    <w:multiLevelType w:val="hybridMultilevel"/>
    <w:tmpl w:val="BFF47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AE2609"/>
    <w:multiLevelType w:val="hybridMultilevel"/>
    <w:tmpl w:val="B5F2A56C"/>
    <w:lvl w:ilvl="0" w:tplc="0409000F">
      <w:start w:val="1"/>
      <w:numFmt w:val="decimal"/>
      <w:lvlText w:val="%1."/>
      <w:lvlJc w:val="left"/>
      <w:pPr>
        <w:tabs>
          <w:tab w:val="num" w:pos="733"/>
        </w:tabs>
        <w:ind w:left="733" w:hanging="360"/>
      </w:pPr>
    </w:lvl>
    <w:lvl w:ilvl="1" w:tplc="04090019" w:tentative="1">
      <w:start w:val="1"/>
      <w:numFmt w:val="lowerLetter"/>
      <w:lvlText w:val="%2."/>
      <w:lvlJc w:val="left"/>
      <w:pPr>
        <w:tabs>
          <w:tab w:val="num" w:pos="1453"/>
        </w:tabs>
        <w:ind w:left="1453" w:hanging="360"/>
      </w:pPr>
    </w:lvl>
    <w:lvl w:ilvl="2" w:tplc="0409001B" w:tentative="1">
      <w:start w:val="1"/>
      <w:numFmt w:val="lowerRoman"/>
      <w:lvlText w:val="%3."/>
      <w:lvlJc w:val="right"/>
      <w:pPr>
        <w:tabs>
          <w:tab w:val="num" w:pos="2173"/>
        </w:tabs>
        <w:ind w:left="2173" w:hanging="180"/>
      </w:pPr>
    </w:lvl>
    <w:lvl w:ilvl="3" w:tplc="0409000F" w:tentative="1">
      <w:start w:val="1"/>
      <w:numFmt w:val="decimal"/>
      <w:lvlText w:val="%4."/>
      <w:lvlJc w:val="left"/>
      <w:pPr>
        <w:tabs>
          <w:tab w:val="num" w:pos="2893"/>
        </w:tabs>
        <w:ind w:left="2893" w:hanging="360"/>
      </w:pPr>
    </w:lvl>
    <w:lvl w:ilvl="4" w:tplc="04090019" w:tentative="1">
      <w:start w:val="1"/>
      <w:numFmt w:val="lowerLetter"/>
      <w:lvlText w:val="%5."/>
      <w:lvlJc w:val="left"/>
      <w:pPr>
        <w:tabs>
          <w:tab w:val="num" w:pos="3613"/>
        </w:tabs>
        <w:ind w:left="3613" w:hanging="360"/>
      </w:pPr>
    </w:lvl>
    <w:lvl w:ilvl="5" w:tplc="0409001B" w:tentative="1">
      <w:start w:val="1"/>
      <w:numFmt w:val="lowerRoman"/>
      <w:lvlText w:val="%6."/>
      <w:lvlJc w:val="right"/>
      <w:pPr>
        <w:tabs>
          <w:tab w:val="num" w:pos="4333"/>
        </w:tabs>
        <w:ind w:left="4333" w:hanging="180"/>
      </w:pPr>
    </w:lvl>
    <w:lvl w:ilvl="6" w:tplc="0409000F" w:tentative="1">
      <w:start w:val="1"/>
      <w:numFmt w:val="decimal"/>
      <w:lvlText w:val="%7."/>
      <w:lvlJc w:val="left"/>
      <w:pPr>
        <w:tabs>
          <w:tab w:val="num" w:pos="5053"/>
        </w:tabs>
        <w:ind w:left="5053" w:hanging="360"/>
      </w:pPr>
    </w:lvl>
    <w:lvl w:ilvl="7" w:tplc="04090019" w:tentative="1">
      <w:start w:val="1"/>
      <w:numFmt w:val="lowerLetter"/>
      <w:lvlText w:val="%8."/>
      <w:lvlJc w:val="left"/>
      <w:pPr>
        <w:tabs>
          <w:tab w:val="num" w:pos="5773"/>
        </w:tabs>
        <w:ind w:left="5773" w:hanging="360"/>
      </w:pPr>
    </w:lvl>
    <w:lvl w:ilvl="8" w:tplc="0409001B" w:tentative="1">
      <w:start w:val="1"/>
      <w:numFmt w:val="lowerRoman"/>
      <w:lvlText w:val="%9."/>
      <w:lvlJc w:val="right"/>
      <w:pPr>
        <w:tabs>
          <w:tab w:val="num" w:pos="6493"/>
        </w:tabs>
        <w:ind w:left="6493" w:hanging="180"/>
      </w:pPr>
    </w:lvl>
  </w:abstractNum>
  <w:abstractNum w:abstractNumId="14">
    <w:nsid w:val="40610E4C"/>
    <w:multiLevelType w:val="hybridMultilevel"/>
    <w:tmpl w:val="508EED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A10197"/>
    <w:multiLevelType w:val="hybridMultilevel"/>
    <w:tmpl w:val="5338E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92124F"/>
    <w:multiLevelType w:val="hybridMultilevel"/>
    <w:tmpl w:val="204C4B5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7">
    <w:nsid w:val="44872E42"/>
    <w:multiLevelType w:val="hybridMultilevel"/>
    <w:tmpl w:val="72CA19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8187564"/>
    <w:multiLevelType w:val="hybridMultilevel"/>
    <w:tmpl w:val="9FD8A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912AD8"/>
    <w:multiLevelType w:val="hybridMultilevel"/>
    <w:tmpl w:val="3C04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2426F7"/>
    <w:multiLevelType w:val="hybridMultilevel"/>
    <w:tmpl w:val="0492D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B02229"/>
    <w:multiLevelType w:val="hybridMultilevel"/>
    <w:tmpl w:val="5C4E7E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050361"/>
    <w:multiLevelType w:val="hybridMultilevel"/>
    <w:tmpl w:val="9A7861D2"/>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AC0349C"/>
    <w:multiLevelType w:val="hybridMultilevel"/>
    <w:tmpl w:val="023E6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6D72F3"/>
    <w:multiLevelType w:val="hybridMultilevel"/>
    <w:tmpl w:val="59C40E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3D51E77"/>
    <w:multiLevelType w:val="hybridMultilevel"/>
    <w:tmpl w:val="F5CC270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64118E9"/>
    <w:multiLevelType w:val="hybridMultilevel"/>
    <w:tmpl w:val="D3260E52"/>
    <w:lvl w:ilvl="0" w:tplc="0409000F">
      <w:start w:val="1"/>
      <w:numFmt w:val="decimal"/>
      <w:lvlText w:val="%1."/>
      <w:lvlJc w:val="left"/>
      <w:pPr>
        <w:tabs>
          <w:tab w:val="num" w:pos="733"/>
        </w:tabs>
        <w:ind w:left="733" w:hanging="360"/>
      </w:pPr>
    </w:lvl>
    <w:lvl w:ilvl="1" w:tplc="04090019" w:tentative="1">
      <w:start w:val="1"/>
      <w:numFmt w:val="lowerLetter"/>
      <w:lvlText w:val="%2."/>
      <w:lvlJc w:val="left"/>
      <w:pPr>
        <w:tabs>
          <w:tab w:val="num" w:pos="1453"/>
        </w:tabs>
        <w:ind w:left="1453" w:hanging="360"/>
      </w:pPr>
    </w:lvl>
    <w:lvl w:ilvl="2" w:tplc="0409001B" w:tentative="1">
      <w:start w:val="1"/>
      <w:numFmt w:val="lowerRoman"/>
      <w:lvlText w:val="%3."/>
      <w:lvlJc w:val="right"/>
      <w:pPr>
        <w:tabs>
          <w:tab w:val="num" w:pos="2173"/>
        </w:tabs>
        <w:ind w:left="2173" w:hanging="180"/>
      </w:pPr>
    </w:lvl>
    <w:lvl w:ilvl="3" w:tplc="0409000F" w:tentative="1">
      <w:start w:val="1"/>
      <w:numFmt w:val="decimal"/>
      <w:lvlText w:val="%4."/>
      <w:lvlJc w:val="left"/>
      <w:pPr>
        <w:tabs>
          <w:tab w:val="num" w:pos="2893"/>
        </w:tabs>
        <w:ind w:left="2893" w:hanging="360"/>
      </w:pPr>
    </w:lvl>
    <w:lvl w:ilvl="4" w:tplc="04090019" w:tentative="1">
      <w:start w:val="1"/>
      <w:numFmt w:val="lowerLetter"/>
      <w:lvlText w:val="%5."/>
      <w:lvlJc w:val="left"/>
      <w:pPr>
        <w:tabs>
          <w:tab w:val="num" w:pos="3613"/>
        </w:tabs>
        <w:ind w:left="3613" w:hanging="360"/>
      </w:pPr>
    </w:lvl>
    <w:lvl w:ilvl="5" w:tplc="0409001B" w:tentative="1">
      <w:start w:val="1"/>
      <w:numFmt w:val="lowerRoman"/>
      <w:lvlText w:val="%6."/>
      <w:lvlJc w:val="right"/>
      <w:pPr>
        <w:tabs>
          <w:tab w:val="num" w:pos="4333"/>
        </w:tabs>
        <w:ind w:left="4333" w:hanging="180"/>
      </w:pPr>
    </w:lvl>
    <w:lvl w:ilvl="6" w:tplc="0409000F" w:tentative="1">
      <w:start w:val="1"/>
      <w:numFmt w:val="decimal"/>
      <w:lvlText w:val="%7."/>
      <w:lvlJc w:val="left"/>
      <w:pPr>
        <w:tabs>
          <w:tab w:val="num" w:pos="5053"/>
        </w:tabs>
        <w:ind w:left="5053" w:hanging="360"/>
      </w:pPr>
    </w:lvl>
    <w:lvl w:ilvl="7" w:tplc="04090019" w:tentative="1">
      <w:start w:val="1"/>
      <w:numFmt w:val="lowerLetter"/>
      <w:lvlText w:val="%8."/>
      <w:lvlJc w:val="left"/>
      <w:pPr>
        <w:tabs>
          <w:tab w:val="num" w:pos="5773"/>
        </w:tabs>
        <w:ind w:left="5773" w:hanging="360"/>
      </w:pPr>
    </w:lvl>
    <w:lvl w:ilvl="8" w:tplc="0409001B" w:tentative="1">
      <w:start w:val="1"/>
      <w:numFmt w:val="lowerRoman"/>
      <w:lvlText w:val="%9."/>
      <w:lvlJc w:val="right"/>
      <w:pPr>
        <w:tabs>
          <w:tab w:val="num" w:pos="6493"/>
        </w:tabs>
        <w:ind w:left="6493" w:hanging="180"/>
      </w:pPr>
    </w:lvl>
  </w:abstractNum>
  <w:abstractNum w:abstractNumId="27">
    <w:nsid w:val="69606102"/>
    <w:multiLevelType w:val="hybridMultilevel"/>
    <w:tmpl w:val="248EA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2134D2"/>
    <w:multiLevelType w:val="hybridMultilevel"/>
    <w:tmpl w:val="449EE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AD74D1"/>
    <w:multiLevelType w:val="hybridMultilevel"/>
    <w:tmpl w:val="A34C3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9A37DF"/>
    <w:multiLevelType w:val="hybridMultilevel"/>
    <w:tmpl w:val="612AEA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70A1EB8"/>
    <w:multiLevelType w:val="hybridMultilevel"/>
    <w:tmpl w:val="D832AF00"/>
    <w:lvl w:ilvl="0" w:tplc="30CC491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8D3762"/>
    <w:multiLevelType w:val="hybridMultilevel"/>
    <w:tmpl w:val="ADF6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047884"/>
    <w:multiLevelType w:val="hybridMultilevel"/>
    <w:tmpl w:val="5DB095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B92480"/>
    <w:multiLevelType w:val="hybridMultilevel"/>
    <w:tmpl w:val="3E6AD1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1"/>
  </w:num>
  <w:num w:numId="3">
    <w:abstractNumId w:val="31"/>
  </w:num>
  <w:num w:numId="4">
    <w:abstractNumId w:val="8"/>
  </w:num>
  <w:num w:numId="5">
    <w:abstractNumId w:val="25"/>
  </w:num>
  <w:num w:numId="6">
    <w:abstractNumId w:val="22"/>
  </w:num>
  <w:num w:numId="7">
    <w:abstractNumId w:val="19"/>
  </w:num>
  <w:num w:numId="8">
    <w:abstractNumId w:val="0"/>
  </w:num>
  <w:num w:numId="9">
    <w:abstractNumId w:val="2"/>
  </w:num>
  <w:num w:numId="10">
    <w:abstractNumId w:val="18"/>
  </w:num>
  <w:num w:numId="11">
    <w:abstractNumId w:val="27"/>
  </w:num>
  <w:num w:numId="12">
    <w:abstractNumId w:val="9"/>
  </w:num>
  <w:num w:numId="13">
    <w:abstractNumId w:val="17"/>
  </w:num>
  <w:num w:numId="14">
    <w:abstractNumId w:val="4"/>
  </w:num>
  <w:num w:numId="15">
    <w:abstractNumId w:val="5"/>
  </w:num>
  <w:num w:numId="16">
    <w:abstractNumId w:val="23"/>
  </w:num>
  <w:num w:numId="17">
    <w:abstractNumId w:val="24"/>
  </w:num>
  <w:num w:numId="18">
    <w:abstractNumId w:val="13"/>
  </w:num>
  <w:num w:numId="19">
    <w:abstractNumId w:val="15"/>
  </w:num>
  <w:num w:numId="20">
    <w:abstractNumId w:val="26"/>
  </w:num>
  <w:num w:numId="21">
    <w:abstractNumId w:val="34"/>
  </w:num>
  <w:num w:numId="22">
    <w:abstractNumId w:val="32"/>
  </w:num>
  <w:num w:numId="23">
    <w:abstractNumId w:val="33"/>
  </w:num>
  <w:num w:numId="24">
    <w:abstractNumId w:val="28"/>
  </w:num>
  <w:num w:numId="25">
    <w:abstractNumId w:val="29"/>
  </w:num>
  <w:num w:numId="26">
    <w:abstractNumId w:val="6"/>
  </w:num>
  <w:num w:numId="27">
    <w:abstractNumId w:val="10"/>
  </w:num>
  <w:num w:numId="28">
    <w:abstractNumId w:val="3"/>
  </w:num>
  <w:num w:numId="29">
    <w:abstractNumId w:val="16"/>
  </w:num>
  <w:num w:numId="30">
    <w:abstractNumId w:val="12"/>
  </w:num>
  <w:num w:numId="31">
    <w:abstractNumId w:val="7"/>
  </w:num>
  <w:num w:numId="32">
    <w:abstractNumId w:val="30"/>
  </w:num>
  <w:num w:numId="33">
    <w:abstractNumId w:val="1"/>
  </w:num>
  <w:num w:numId="34">
    <w:abstractNumId w:val="20"/>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576"/>
    <w:rsid w:val="0001205C"/>
    <w:rsid w:val="00046EB4"/>
    <w:rsid w:val="000648BA"/>
    <w:rsid w:val="00084F8E"/>
    <w:rsid w:val="001B6A5E"/>
    <w:rsid w:val="001F288E"/>
    <w:rsid w:val="0023329D"/>
    <w:rsid w:val="0025363D"/>
    <w:rsid w:val="00254833"/>
    <w:rsid w:val="00316FB2"/>
    <w:rsid w:val="003515DF"/>
    <w:rsid w:val="00415C57"/>
    <w:rsid w:val="00416576"/>
    <w:rsid w:val="00425737"/>
    <w:rsid w:val="00513383"/>
    <w:rsid w:val="0054127E"/>
    <w:rsid w:val="005A08EE"/>
    <w:rsid w:val="007539EF"/>
    <w:rsid w:val="00762020"/>
    <w:rsid w:val="00865633"/>
    <w:rsid w:val="00907A42"/>
    <w:rsid w:val="00976856"/>
    <w:rsid w:val="00A73F17"/>
    <w:rsid w:val="00BB7B15"/>
    <w:rsid w:val="00BF3F3E"/>
    <w:rsid w:val="00D54472"/>
    <w:rsid w:val="00D90B5E"/>
    <w:rsid w:val="00E90947"/>
    <w:rsid w:val="00F10088"/>
    <w:rsid w:val="00F20B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16576"/>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unhideWhenUsed/>
    <w:qFormat/>
    <w:rsid w:val="000648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6576"/>
    <w:rPr>
      <w:rFonts w:ascii="Times New Roman" w:eastAsia="Times New Roman" w:hAnsi="Times New Roman" w:cs="Times New Roman"/>
      <w:b/>
      <w:sz w:val="24"/>
      <w:szCs w:val="20"/>
    </w:rPr>
  </w:style>
  <w:style w:type="paragraph" w:styleId="Title">
    <w:name w:val="Title"/>
    <w:basedOn w:val="Normal"/>
    <w:link w:val="TitleChar"/>
    <w:qFormat/>
    <w:rsid w:val="00416576"/>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416576"/>
    <w:rPr>
      <w:rFonts w:ascii="Times New Roman" w:eastAsia="Times New Roman" w:hAnsi="Times New Roman" w:cs="Times New Roman"/>
      <w:sz w:val="24"/>
      <w:szCs w:val="20"/>
    </w:rPr>
  </w:style>
  <w:style w:type="character" w:styleId="Hyperlink">
    <w:name w:val="Hyperlink"/>
    <w:rsid w:val="00416576"/>
    <w:rPr>
      <w:color w:val="0000FF"/>
      <w:u w:val="single"/>
    </w:rPr>
  </w:style>
  <w:style w:type="paragraph" w:styleId="NoSpacing">
    <w:name w:val="No Spacing"/>
    <w:uiPriority w:val="1"/>
    <w:qFormat/>
    <w:rsid w:val="00416576"/>
    <w:pPr>
      <w:spacing w:after="0" w:line="240" w:lineRule="auto"/>
    </w:pPr>
  </w:style>
  <w:style w:type="paragraph" w:styleId="ListParagraph">
    <w:name w:val="List Paragraph"/>
    <w:basedOn w:val="Normal"/>
    <w:uiPriority w:val="34"/>
    <w:qFormat/>
    <w:rsid w:val="00D90B5E"/>
    <w:pPr>
      <w:ind w:left="720"/>
      <w:contextualSpacing/>
    </w:pPr>
  </w:style>
  <w:style w:type="paragraph" w:styleId="BodyTextIndent2">
    <w:name w:val="Body Text Indent 2"/>
    <w:basedOn w:val="Normal"/>
    <w:link w:val="BodyTextIndent2Char"/>
    <w:rsid w:val="001F288E"/>
    <w:pPr>
      <w:spacing w:after="0" w:line="480" w:lineRule="auto"/>
      <w:ind w:firstLine="720"/>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1F288E"/>
    <w:rPr>
      <w:rFonts w:ascii="Times New Roman" w:eastAsia="Times New Roman" w:hAnsi="Times New Roman" w:cs="Times New Roman"/>
      <w:sz w:val="24"/>
      <w:szCs w:val="20"/>
    </w:rPr>
  </w:style>
  <w:style w:type="paragraph" w:styleId="Footer">
    <w:name w:val="footer"/>
    <w:basedOn w:val="Normal"/>
    <w:link w:val="FooterChar"/>
    <w:rsid w:val="00BB7B15"/>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BB7B15"/>
    <w:rPr>
      <w:rFonts w:ascii="Times New Roman" w:eastAsia="Times New Roman" w:hAnsi="Times New Roman" w:cs="Times New Roman"/>
      <w:sz w:val="24"/>
      <w:szCs w:val="20"/>
    </w:rPr>
  </w:style>
  <w:style w:type="character" w:styleId="CommentReference">
    <w:name w:val="annotation reference"/>
    <w:semiHidden/>
    <w:rsid w:val="00513383"/>
    <w:rPr>
      <w:sz w:val="16"/>
      <w:szCs w:val="16"/>
    </w:rPr>
  </w:style>
  <w:style w:type="paragraph" w:styleId="CommentText">
    <w:name w:val="annotation text"/>
    <w:basedOn w:val="Normal"/>
    <w:link w:val="CommentTextChar"/>
    <w:semiHidden/>
    <w:rsid w:val="0051338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51338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13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383"/>
    <w:rPr>
      <w:rFonts w:ascii="Tahoma" w:hAnsi="Tahoma" w:cs="Tahoma"/>
      <w:sz w:val="16"/>
      <w:szCs w:val="16"/>
    </w:rPr>
  </w:style>
  <w:style w:type="character" w:customStyle="1" w:styleId="Heading2Char">
    <w:name w:val="Heading 2 Char"/>
    <w:basedOn w:val="DefaultParagraphFont"/>
    <w:link w:val="Heading2"/>
    <w:uiPriority w:val="9"/>
    <w:rsid w:val="000648B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16576"/>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unhideWhenUsed/>
    <w:qFormat/>
    <w:rsid w:val="000648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6576"/>
    <w:rPr>
      <w:rFonts w:ascii="Times New Roman" w:eastAsia="Times New Roman" w:hAnsi="Times New Roman" w:cs="Times New Roman"/>
      <w:b/>
      <w:sz w:val="24"/>
      <w:szCs w:val="20"/>
    </w:rPr>
  </w:style>
  <w:style w:type="paragraph" w:styleId="Title">
    <w:name w:val="Title"/>
    <w:basedOn w:val="Normal"/>
    <w:link w:val="TitleChar"/>
    <w:qFormat/>
    <w:rsid w:val="00416576"/>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416576"/>
    <w:rPr>
      <w:rFonts w:ascii="Times New Roman" w:eastAsia="Times New Roman" w:hAnsi="Times New Roman" w:cs="Times New Roman"/>
      <w:sz w:val="24"/>
      <w:szCs w:val="20"/>
    </w:rPr>
  </w:style>
  <w:style w:type="character" w:styleId="Hyperlink">
    <w:name w:val="Hyperlink"/>
    <w:rsid w:val="00416576"/>
    <w:rPr>
      <w:color w:val="0000FF"/>
      <w:u w:val="single"/>
    </w:rPr>
  </w:style>
  <w:style w:type="paragraph" w:styleId="NoSpacing">
    <w:name w:val="No Spacing"/>
    <w:uiPriority w:val="1"/>
    <w:qFormat/>
    <w:rsid w:val="00416576"/>
    <w:pPr>
      <w:spacing w:after="0" w:line="240" w:lineRule="auto"/>
    </w:pPr>
  </w:style>
  <w:style w:type="paragraph" w:styleId="ListParagraph">
    <w:name w:val="List Paragraph"/>
    <w:basedOn w:val="Normal"/>
    <w:uiPriority w:val="34"/>
    <w:qFormat/>
    <w:rsid w:val="00D90B5E"/>
    <w:pPr>
      <w:ind w:left="720"/>
      <w:contextualSpacing/>
    </w:pPr>
  </w:style>
  <w:style w:type="paragraph" w:styleId="BodyTextIndent2">
    <w:name w:val="Body Text Indent 2"/>
    <w:basedOn w:val="Normal"/>
    <w:link w:val="BodyTextIndent2Char"/>
    <w:rsid w:val="001F288E"/>
    <w:pPr>
      <w:spacing w:after="0" w:line="480" w:lineRule="auto"/>
      <w:ind w:firstLine="720"/>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1F288E"/>
    <w:rPr>
      <w:rFonts w:ascii="Times New Roman" w:eastAsia="Times New Roman" w:hAnsi="Times New Roman" w:cs="Times New Roman"/>
      <w:sz w:val="24"/>
      <w:szCs w:val="20"/>
    </w:rPr>
  </w:style>
  <w:style w:type="paragraph" w:styleId="Footer">
    <w:name w:val="footer"/>
    <w:basedOn w:val="Normal"/>
    <w:link w:val="FooterChar"/>
    <w:rsid w:val="00BB7B15"/>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BB7B15"/>
    <w:rPr>
      <w:rFonts w:ascii="Times New Roman" w:eastAsia="Times New Roman" w:hAnsi="Times New Roman" w:cs="Times New Roman"/>
      <w:sz w:val="24"/>
      <w:szCs w:val="20"/>
    </w:rPr>
  </w:style>
  <w:style w:type="character" w:styleId="CommentReference">
    <w:name w:val="annotation reference"/>
    <w:semiHidden/>
    <w:rsid w:val="00513383"/>
    <w:rPr>
      <w:sz w:val="16"/>
      <w:szCs w:val="16"/>
    </w:rPr>
  </w:style>
  <w:style w:type="paragraph" w:styleId="CommentText">
    <w:name w:val="annotation text"/>
    <w:basedOn w:val="Normal"/>
    <w:link w:val="CommentTextChar"/>
    <w:semiHidden/>
    <w:rsid w:val="0051338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51338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13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383"/>
    <w:rPr>
      <w:rFonts w:ascii="Tahoma" w:hAnsi="Tahoma" w:cs="Tahoma"/>
      <w:sz w:val="16"/>
      <w:szCs w:val="16"/>
    </w:rPr>
  </w:style>
  <w:style w:type="character" w:customStyle="1" w:styleId="Heading2Char">
    <w:name w:val="Heading 2 Char"/>
    <w:basedOn w:val="DefaultParagraphFont"/>
    <w:link w:val="Heading2"/>
    <w:uiPriority w:val="9"/>
    <w:rsid w:val="000648B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piney.com/InanasDescNetherKram.html" TargetMode="External"/><Relationship Id="rId3" Type="http://schemas.microsoft.com/office/2007/relationships/stylesWithEffects" Target="stylesWithEffects.xml"/><Relationship Id="rId7" Type="http://schemas.openxmlformats.org/officeDocument/2006/relationships/image" Target="media/image1.wmf"/><Relationship Id="rId12" Type="http://schemas.openxmlformats.org/officeDocument/2006/relationships/hyperlink" Target="Http://www.jameswbell.com/m011inannaandenki.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pembert@gwu.edu" TargetMode="External"/><Relationship Id="rId11"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hyperlink" Target="http://www.wsu.edu/~dee/MESO/GIL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5</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GWU</Company>
  <LinksUpToDate>false</LinksUpToDate>
  <CharactersWithSpaces>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Pemberton</dc:creator>
  <cp:lastModifiedBy>Kelly Pemberton</cp:lastModifiedBy>
  <cp:revision>24</cp:revision>
  <dcterms:created xsi:type="dcterms:W3CDTF">2016-08-04T23:06:00Z</dcterms:created>
  <dcterms:modified xsi:type="dcterms:W3CDTF">2016-08-10T17:02:00Z</dcterms:modified>
</cp:coreProperties>
</file>